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ПРЕДСТАВИТЕЛЬНЫЙ  ОРГАН  МУНИЦИПАЛЬНОГО  ОБРАЗОВАНИЯ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 КРИВОШЕИНСКОГО СЕЛЬСКОГО ПОСЕЛЕНИЯ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(четвёртого созыва)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04.05.2018                                                                                                    № 12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Кривошеино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 области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«О размере и порядке оплаты труда лиц, замещающих муниципальные должности в Администрации Кривошеинского сельского поселения»</w:t>
      </w:r>
    </w:p>
    <w:p w:rsidR="008468CF" w:rsidRPr="008468CF" w:rsidRDefault="008468CF" w:rsidP="008468C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 Совета Кривошеинского сельского поселения </w:t>
      </w:r>
      <w:hyperlink r:id="rId5" w:tgtFrame="_blank" w:history="1">
        <w:r w:rsidRPr="008468CF">
          <w:rPr>
            <w:rFonts w:ascii="Arial" w:eastAsia="Times New Roman" w:hAnsi="Arial" w:cs="Arial"/>
            <w:sz w:val="24"/>
            <w:szCs w:val="24"/>
            <w:lang w:eastAsia="ru-RU"/>
          </w:rPr>
          <w:t>от 31.07.2018 №27</w:t>
        </w:r>
      </w:hyperlink>
      <w:r w:rsidRPr="008468CF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tgtFrame="_blank" w:history="1">
        <w:r w:rsidRPr="008468CF">
          <w:rPr>
            <w:rFonts w:ascii="Arial" w:eastAsia="Times New Roman" w:hAnsi="Arial" w:cs="Arial"/>
            <w:sz w:val="24"/>
            <w:szCs w:val="24"/>
            <w:lang w:eastAsia="ru-RU"/>
          </w:rPr>
          <w:t>от 25.11.2019 № 54</w:t>
        </w:r>
      </w:hyperlink>
      <w:r w:rsidR="00F406EF">
        <w:rPr>
          <w:rFonts w:ascii="Arial" w:eastAsia="Times New Roman" w:hAnsi="Arial" w:cs="Arial"/>
          <w:sz w:val="24"/>
          <w:szCs w:val="24"/>
          <w:lang w:eastAsia="ru-RU"/>
        </w:rPr>
        <w:t>, №45 от 02.08.2022</w:t>
      </w:r>
      <w:r w:rsidR="00AB3B81">
        <w:rPr>
          <w:rFonts w:ascii="Arial" w:eastAsia="Times New Roman" w:hAnsi="Arial" w:cs="Arial"/>
          <w:sz w:val="24"/>
          <w:szCs w:val="24"/>
          <w:lang w:eastAsia="ru-RU"/>
        </w:rPr>
        <w:t>, №49 от 28.09.2023</w:t>
      </w:r>
      <w:r w:rsidRPr="008468C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468CF" w:rsidRPr="008468CF" w:rsidRDefault="008468CF" w:rsidP="008468C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упорядочения оплаты труда лиц, замещающих муниципальные должности в Администрации Кривошеинского сельского поселения, руководствуясь ч.2 ст.53 Федерального закона от 06 октября 2003 № 131 – ФЗ "Об общих принципах организации местного самоуправления в Российской Федерации", Федеральным законом от 02 марта 2007 № 25-ФЗ «О муниципальной службе в Российской Федерации», Законом Томской области от 06.05.2009 № 68-ОЗ «О гарантиях деятельности депутатов представительных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области"»,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  Томской области от 8 декабря 2014 года </w:t>
      </w:r>
      <w:bookmarkStart w:id="0" w:name="P0001"/>
      <w:bookmarkEnd w:id="0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171 -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внесении изменения в статью 2 Закона Томской области от 5 августа 2011г. № 157-ОЗ   «О расчетной единице», Законом  Томской области от 9 октября 2007 года № 223-ОЗ «О муниципальных должностях в Томской области»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КРИВОШЕИНСКОГО СЕЛЬСКОГО ПОСЕЛЕНИЯ РЕШИЛ: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Положение о размере и порядке оплаты труда лиц, замещающих муниципальные должности в Администрации Кривошеинского сельского поселения согласно приложению № 1.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Установить  расчетную единицу для исчисления должностного оклада лица, замещающего муниципальную должность, согласно приложению № 2.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 даты его подписания и распространяется на правоотношения, возникшие с 1 января 2018 года.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Председатель Совета Кривошеинского сельского поселения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Кривошеинского сельского поселения              (подпись)       </w:t>
      </w:r>
      <w:proofErr w:type="spell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О.П.Казырский</w:t>
      </w:r>
      <w:proofErr w:type="spellEnd"/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 04.05.2018   № 12</w:t>
      </w:r>
    </w:p>
    <w:p w:rsidR="008468CF" w:rsidRPr="008468CF" w:rsidRDefault="008468CF" w:rsidP="008468C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РАЗМЕРЕ И ПОРЯДКЕ ОПЛАТЫ ТРУДА ЛИЦ, ЗАМЕЩАЮЩИХ МУНИЦИПАЛЬНЫЕ ДОЛЖНОСТИ В АДМИНИСТРАЦИИ КРИВОШЕИНСКОГО СЕЛЬСКОГО ПОСЕЛЕНИЯ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numPr>
          <w:ilvl w:val="0"/>
          <w:numId w:val="1"/>
        </w:numPr>
        <w:spacing w:after="0" w:line="240" w:lineRule="auto"/>
        <w:ind w:left="30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468CF" w:rsidRPr="008468CF" w:rsidRDefault="008468CF" w:rsidP="008468C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Трудовым Кодексом Российской 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и определяет размер и порядок оплаты труда лиц, замещающих муниципальные должности в Администрации Кривошеинского сельского поселения (далее - лица, замещающие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муниципальные должности).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1.2.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1.3. К дополнительным выплатам к окладу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замещающего муниципальную должность относятся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ежемесячная надбавка к должностному окладу за выслугу лет;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ежемесячная надбавка за особые условия деятельности лиц, замещающих муниципальные должности;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ежемесячная процентная надбавка к должностному окладу за работу со сведениями, составляющими государственную тайну;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премии по результатам работы;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материальная помощь;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иные выплаты, предусмотренные законодательством Российской Федерации, Томской области.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1.4.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Порядок определения размеров должностных окладов лиц, замещающих муниципальные должности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2.1. Лицам, замещающим муниципальные должности, должностные оклады устанавливаются в соответствии с Реестром муниципальных должностей и предельными размерами должностных окладов по муниципальным должностям и должностям муниципальной службы в Томской области: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5840"/>
        <w:gridCol w:w="3188"/>
      </w:tblGrid>
      <w:tr w:rsidR="008468CF" w:rsidRPr="008468CF" w:rsidTr="008468C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8CF" w:rsidRPr="008468CF" w:rsidRDefault="008468CF" w:rsidP="00846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468CF" w:rsidRPr="008468CF" w:rsidRDefault="008468CF" w:rsidP="00846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8CF" w:rsidRPr="008468CF" w:rsidRDefault="008468CF" w:rsidP="00846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8CF" w:rsidRPr="008468CF" w:rsidRDefault="008468CF" w:rsidP="00846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Месячные должностные оклады в расчетных единицах</w:t>
            </w:r>
          </w:p>
        </w:tc>
      </w:tr>
      <w:tr w:rsidR="008468CF" w:rsidRPr="008468CF" w:rsidTr="008468C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8CF" w:rsidRPr="008468CF" w:rsidRDefault="008468CF" w:rsidP="00846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8CF" w:rsidRPr="008468CF" w:rsidRDefault="008468CF" w:rsidP="00846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- Глава </w:t>
            </w: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Председатель Совета Кривошеинского сельского поселения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8CF" w:rsidRPr="008468CF" w:rsidRDefault="008468CF" w:rsidP="00846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</w:tbl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2.2. Размер должностного оклада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8468CF" w:rsidRPr="008468CF" w:rsidRDefault="008468CF" w:rsidP="008468C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Для исчисления должностных окладов лиц, замещающих муниципальные должности, используется расчетная единица, устанавливаемая решением Совета Кривошеинского сельского поселения, которая не может превышать размера расчетной единицы, устанавливаемой законом Томской области. К расчетной единице применяется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муниципального образования Кривошеинское сельское поселение.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Виды дополнительных выплат.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Лицам, замещающим муниципальные должности, в пределах утвержденного фонда оплаты труда устанавливаются следующие виды дополнительных выплат: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 Ежемесячная надбавка к должностному окладу за выслугу лет, </w:t>
      </w: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в зависимости от стажа, включающего в себя суммарную продолжительность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должностях,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лиц, замещающих муниципальные должности, выплачивается в следующем порядке: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 года до 5 лет - 10 процентов должностного оклада;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 до 10 лет - 20 процентов должностного оклада;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 до 15 лет - 30 процентов должностного оклада;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лет и выше - 40 процентов должностного оклада;</w:t>
      </w:r>
    </w:p>
    <w:p w:rsidR="008468CF" w:rsidRPr="008468CF" w:rsidRDefault="008468CF" w:rsidP="008468CF">
      <w:pPr>
        <w:spacing w:after="0" w:line="240" w:lineRule="auto"/>
        <w:ind w:firstLine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Исчисление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стажа работы, дающего право на получение надбавок за выслугу лет осуществляется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Законом Томской области  от 11.09.2007 № 198-ОЗ "О муниципальной службе в Томской области".</w:t>
      </w:r>
    </w:p>
    <w:p w:rsidR="008468CF" w:rsidRPr="008468CF" w:rsidRDefault="008468CF" w:rsidP="008468CF">
      <w:pPr>
        <w:spacing w:after="0" w:line="240" w:lineRule="auto"/>
        <w:ind w:firstLine="58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Исчисление размера ежемесячной надбавки за выслугу лет осуществляется при замещении лицом муниципальной должности комиссией по исчислению стажа муниципальной службы, созданной в Администрации 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58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порядок деятельности комиссии по исчислению стажа муниципальной службы утверждается постановлением Администрации 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Основанием для выплаты является распоряжение Администрации Кривошеинского сельского поселения.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При установлении надбавки за выслугу лет не допускается уменьшение стажа муниципальной службы, установленное до вступления в силу настоящего Положения.</w:t>
      </w:r>
    </w:p>
    <w:p w:rsidR="008468CF" w:rsidRPr="008468CF" w:rsidRDefault="008468CF" w:rsidP="008468CF">
      <w:pPr>
        <w:spacing w:after="0" w:line="240" w:lineRule="auto"/>
        <w:ind w:firstLine="58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 Ежемесячная надбавка за особые условия деятельности лиц, замещающих муниципальные должности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Особые условия деятельности определяются сложностью и напряженностью выполняемой работы, которая устанавливается  исходя из должностных  обязанностей (комплексный, межведомственный  характер работ, большой объем неотложных работ), прав и ответственности лица, замещающего муниципальную должность.</w:t>
      </w:r>
    </w:p>
    <w:p w:rsidR="008468CF" w:rsidRPr="008468CF" w:rsidRDefault="008468CF" w:rsidP="008468CF">
      <w:pPr>
        <w:spacing w:after="0" w:line="240" w:lineRule="auto"/>
        <w:ind w:firstLine="5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Под специальным режимом работы понимаются систематические отклонения по служебной необходимости от установленного режима труда и отдыха (ненормированный рабочий день, работа в выходные и праздничные дни), а также разъездной характер работы.</w:t>
      </w:r>
    </w:p>
    <w:p w:rsidR="008468CF" w:rsidRPr="008468CF" w:rsidRDefault="008468CF" w:rsidP="008468CF">
      <w:pPr>
        <w:spacing w:after="0" w:line="240" w:lineRule="auto"/>
        <w:ind w:firstLine="5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ежемесячной надбавки за особые условия деятельности лиц, замещающих муниципальные должности,  учитывается: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- условия службы, отличающиеся от нормальных, при соблюдении требований к служебному поведению лица, замещающего муниципальную должность;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непредвиденных, особо важных и ответственных работ;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особую компетентность в принятии управленческих решений, а также при выполнении наиболее важных, сложных и ответственных работ;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качественное выполнение работ высокой напряженности и интенсивности;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систематической переработки сверх нормальной продолжительности рабочего дня;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сложность, срочность выполняемой работы, знание и применение в работе компьютерной и другой техники;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особый опыт работы.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Надбавка за особые условия деятельности для лиц, замещающих муниципальные должности, устанавливается в размере до 25% должностного оклада.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Надбавка устанавливается на месяц (квартал, год) решением Совета Кривошеинского сельского поселения, при невыполнении условий ее назначения лицом, замещающим муниципальную должность, размер надбавки уменьшается либо отменяется.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Основанием для выплаты надбавок лицам, замещающих муниципальные должности, а также снижение или прекращение выплаты надбавок (с указанием конкретных причин) является распоряжение Администрации 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 Ежемесячная процентная надбавка к должностному окладу за работу со сведениями, составляющими государственную тайну</w:t>
      </w:r>
    </w:p>
    <w:p w:rsidR="008468CF" w:rsidRPr="008468CF" w:rsidRDefault="008468CF" w:rsidP="008468C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 </w:t>
      </w:r>
      <w:r w:rsidRPr="008468CF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406EF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4. Премии по результатам работы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 xml:space="preserve"> Премирование лиц, замещающих муниципальные должности, осуществляется  с целью усиления материальной заинтересованности  работников в результате своего труда, повышения качества выполняемой  работы  и </w:t>
      </w:r>
      <w:r>
        <w:rPr>
          <w:rFonts w:ascii="Arial" w:eastAsia="Calibri" w:hAnsi="Arial" w:cs="Arial"/>
          <w:sz w:val="24"/>
          <w:szCs w:val="24"/>
        </w:rPr>
        <w:t>выплачивается в виде премии ежемесячно в размере не более 50% должностного оклада на основании Решения депутатов Совета Кривошеинского сельского поселения</w:t>
      </w:r>
      <w:r w:rsidRPr="00685AD1">
        <w:rPr>
          <w:rFonts w:ascii="Arial" w:eastAsia="Calibri" w:hAnsi="Arial" w:cs="Arial"/>
          <w:sz w:val="24"/>
          <w:szCs w:val="24"/>
        </w:rPr>
        <w:t>.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Основными показателями премирования являются: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1) </w:t>
      </w:r>
      <w:r w:rsidRPr="00685AD1">
        <w:rPr>
          <w:rFonts w:ascii="Arial" w:eastAsia="Calibri" w:hAnsi="Arial" w:cs="Arial"/>
          <w:sz w:val="24"/>
          <w:szCs w:val="24"/>
        </w:rPr>
        <w:t xml:space="preserve">своевременность и качество выполняемой работы, поручений и заданий выполнение планов работы и конкретных заданий в установленные сроки; 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2)  качественное выполнение работы;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 xml:space="preserve">3) своевременное и качественное рассмотрение обращений, заявлений граждан. </w:t>
      </w:r>
    </w:p>
    <w:p w:rsidR="00F406EF" w:rsidRPr="00685AD1" w:rsidRDefault="00F406EF" w:rsidP="00F406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профессиональный уровень исполнения должностных обязанностей;</w:t>
      </w:r>
    </w:p>
    <w:p w:rsidR="00F406EF" w:rsidRPr="00685AD1" w:rsidRDefault="00F406EF" w:rsidP="00F406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ответственное отношение к исполнению должностных обязанностей;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Лица, замещающее  муниципальные должности, могут быть лишены премии полностью или частично за не исполнение или ненадлежащее исполнение должностных обязанностей, нарушение дисциплины труда.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Лишение или частичное снижение размера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совершения).</w:t>
      </w:r>
    </w:p>
    <w:p w:rsidR="00F406EF" w:rsidRPr="00685AD1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Установление и выплата премий производится с учетом требований настоящего Порядка.</w:t>
      </w:r>
    </w:p>
    <w:p w:rsidR="00F406EF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лицу,    замещающему    муниципальную    должность,    производится окончательный  расчет при увольнении по основанию, связанному с </w:t>
      </w:r>
      <w:r>
        <w:rPr>
          <w:rFonts w:ascii="Arial" w:hAnsi="Arial" w:cs="Arial"/>
          <w:sz w:val="24"/>
          <w:szCs w:val="24"/>
        </w:rPr>
        <w:t>нарушением трудовой дисциплины.</w:t>
      </w:r>
    </w:p>
    <w:p w:rsidR="00F406EF" w:rsidRDefault="00F406EF" w:rsidP="00F4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Расходы, связанные с выплатой премии,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работника в общие результаты работы.</w:t>
      </w:r>
    </w:p>
    <w:p w:rsid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0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406EF" w:rsidRPr="00F40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(Изменение Решение Совета №45 от 02.08.2022)</w:t>
      </w:r>
    </w:p>
    <w:p w:rsidR="00F406EF" w:rsidRPr="008468CF" w:rsidRDefault="00F406E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68CF" w:rsidRPr="008468CF" w:rsidRDefault="008468CF" w:rsidP="008468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 Материальная помощь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Материальная помощь устанавливается: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для организации отдыха и лечения;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 возникновении чрезвычайных обстоятельств.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 лицам, замещающим муниципальные должности  в Администрации Кривошеинского сельского поселения в текущем финансовом году в размере двух должностных окладов, за счет средств фонда оплаты труда.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работникам выплачивается на основании личных заявлений и, как правило, приурочивается ко времени очередного отпуска.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чрезвычайным ситуациям, при которых может быть оказана материальная помощь, относятся сложные семейные обстоятельства (авария, пожар, кража, наводнение, похороны, строительство жилья, свадьба).</w:t>
      </w:r>
      <w:proofErr w:type="gramEnd"/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помощи определяется индивидуально в каждой конкретной ситуации.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 помощь для организации отдыха и лечения выплачивается в соответствии с частью 4 пункта 4 статьи 7 Закона 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области"».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выплате материальной помощи и её размеру при возникновении чрезвычайных обстоятель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 пр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инимает Совет 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Выплата материальной помощи оформляется в порядке, предусмотренном для выплаты премий и надбавок.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не выплачивается: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период, когда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замещающее муниципальную должность не выполняет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свою служебную функцию, но за ним сохраняется его должность;</w:t>
      </w:r>
    </w:p>
    <w:p w:rsidR="008468CF" w:rsidRPr="008468CF" w:rsidRDefault="008468CF" w:rsidP="008468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313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Полностью выплаченная </w:t>
      </w:r>
      <w:proofErr w:type="gramStart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 замещающему муниципальную должность за календарный год материальная помощь при его увольнении ранее истечения указанного календарного года удержанию не подлежит</w:t>
      </w:r>
      <w:proofErr w:type="gramEnd"/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1"/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3.6. Иные выплаты, предусмотренные законодательством Российской Федерации и законодательством Томской области.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перечисленных в пунктах 2-5 раздела 3 настоящего положения устанавливаются в пределах объема средств на оплату труда Главе муниципального образования Кривошеинского сельского поселения.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должностным окладам лиц, замещающих муниципальные должности,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области.</w:t>
      </w:r>
    </w:p>
    <w:p w:rsidR="008468CF" w:rsidRPr="008468CF" w:rsidRDefault="008468CF" w:rsidP="008468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 w:rsidRPr="00685AD1">
        <w:rPr>
          <w:rFonts w:ascii="Arial" w:eastAsia="Calibri" w:hAnsi="Arial" w:cs="Arial"/>
          <w:b/>
          <w:bCs/>
          <w:sz w:val="24"/>
          <w:szCs w:val="24"/>
        </w:rPr>
        <w:t xml:space="preserve">7. Порядок </w:t>
      </w:r>
      <w:proofErr w:type="gramStart"/>
      <w:r w:rsidRPr="00685AD1">
        <w:rPr>
          <w:rFonts w:ascii="Arial" w:eastAsia="Calibri" w:hAnsi="Arial" w:cs="Arial"/>
          <w:b/>
          <w:bCs/>
          <w:sz w:val="24"/>
          <w:szCs w:val="24"/>
        </w:rPr>
        <w:t xml:space="preserve">использования средств экономии фонда оплаты </w:t>
      </w:r>
      <w:r>
        <w:rPr>
          <w:rFonts w:ascii="Arial" w:eastAsia="Calibri" w:hAnsi="Arial" w:cs="Arial"/>
          <w:b/>
          <w:bCs/>
          <w:sz w:val="24"/>
          <w:szCs w:val="24"/>
        </w:rPr>
        <w:t>труда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 xml:space="preserve">Средства экономии фонда оплаты труда </w:t>
      </w:r>
      <w:r w:rsidRPr="00685AD1">
        <w:rPr>
          <w:rFonts w:ascii="Arial" w:eastAsia="Calibri" w:hAnsi="Arial" w:cs="Arial"/>
          <w:bCs/>
          <w:sz w:val="24"/>
          <w:szCs w:val="24"/>
        </w:rPr>
        <w:t xml:space="preserve">лиц, замещающих муниципальные должности </w:t>
      </w:r>
      <w:r>
        <w:rPr>
          <w:rFonts w:ascii="Arial" w:eastAsia="Calibri" w:hAnsi="Arial" w:cs="Arial"/>
          <w:sz w:val="24"/>
          <w:szCs w:val="24"/>
        </w:rPr>
        <w:t>Администрации Кривошеинского сельского поселения</w:t>
      </w:r>
      <w:r w:rsidRPr="00685AD1">
        <w:rPr>
          <w:rFonts w:ascii="Arial" w:eastAsia="Calibri" w:hAnsi="Arial" w:cs="Arial"/>
          <w:sz w:val="24"/>
          <w:szCs w:val="24"/>
        </w:rPr>
        <w:t>, могут быть использованы на следующие цели:</w:t>
      </w:r>
    </w:p>
    <w:p w:rsidR="00063A12" w:rsidRPr="00685AD1" w:rsidRDefault="00063A12" w:rsidP="00063A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 xml:space="preserve">премирование </w:t>
      </w:r>
    </w:p>
    <w:p w:rsidR="00063A12" w:rsidRPr="00685AD1" w:rsidRDefault="00063A12" w:rsidP="00063A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осуществление единовременных выплат, в случаях: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r w:rsidRPr="00685AD1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685AD1">
        <w:rPr>
          <w:rFonts w:ascii="Arial" w:eastAsia="Calibri" w:hAnsi="Arial" w:cs="Arial"/>
          <w:sz w:val="24"/>
          <w:szCs w:val="24"/>
        </w:rPr>
        <w:t>ождения ребенка;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r w:rsidRPr="00685AD1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685AD1">
        <w:rPr>
          <w:rFonts w:ascii="Arial" w:eastAsia="Calibri" w:hAnsi="Arial" w:cs="Arial"/>
          <w:sz w:val="24"/>
          <w:szCs w:val="24"/>
        </w:rPr>
        <w:t xml:space="preserve">вадьбы </w:t>
      </w:r>
      <w:r w:rsidRPr="00685AD1">
        <w:rPr>
          <w:rFonts w:ascii="Arial" w:eastAsia="Calibri" w:hAnsi="Arial" w:cs="Arial"/>
          <w:bCs/>
          <w:sz w:val="24"/>
          <w:szCs w:val="24"/>
        </w:rPr>
        <w:t>лица, замещающего муниципальную должность</w:t>
      </w:r>
      <w:r w:rsidRPr="00685AD1">
        <w:rPr>
          <w:rFonts w:ascii="Arial" w:eastAsia="Calibri" w:hAnsi="Arial" w:cs="Arial"/>
          <w:sz w:val="24"/>
          <w:szCs w:val="24"/>
        </w:rPr>
        <w:t>;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r w:rsidRPr="00685AD1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685AD1">
        <w:rPr>
          <w:rFonts w:ascii="Arial" w:eastAsia="Calibri" w:hAnsi="Arial" w:cs="Arial"/>
          <w:sz w:val="24"/>
          <w:szCs w:val="24"/>
        </w:rPr>
        <w:t>мерти близких родственников;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r w:rsidRPr="00685AD1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685AD1">
        <w:rPr>
          <w:rFonts w:ascii="Arial" w:eastAsia="Calibri" w:hAnsi="Arial" w:cs="Arial"/>
          <w:sz w:val="24"/>
          <w:szCs w:val="24"/>
        </w:rPr>
        <w:t xml:space="preserve">сполнения </w:t>
      </w:r>
      <w:r w:rsidRPr="00685AD1">
        <w:rPr>
          <w:rFonts w:ascii="Arial" w:eastAsia="Calibri" w:hAnsi="Arial" w:cs="Arial"/>
          <w:bCs/>
          <w:sz w:val="24"/>
          <w:szCs w:val="24"/>
        </w:rPr>
        <w:t>лицу, замещающего муниципальную должность</w:t>
      </w:r>
      <w:r w:rsidRPr="00685AD1">
        <w:rPr>
          <w:rFonts w:ascii="Arial" w:eastAsia="Calibri" w:hAnsi="Arial" w:cs="Arial"/>
          <w:sz w:val="24"/>
          <w:szCs w:val="24"/>
        </w:rPr>
        <w:t>, круглой даты (50 лет, 55 лет, 60лет, 65 лет);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85AD1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685AD1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85AD1">
        <w:rPr>
          <w:rFonts w:ascii="Arial" w:eastAsia="Calibri" w:hAnsi="Arial" w:cs="Arial"/>
          <w:sz w:val="24"/>
          <w:szCs w:val="24"/>
        </w:rPr>
        <w:t>проведения сложных и дорогостоящих вмешательств медицинского характера в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85AD1">
        <w:rPr>
          <w:rFonts w:ascii="Arial" w:eastAsia="Calibri" w:hAnsi="Arial" w:cs="Arial"/>
          <w:sz w:val="24"/>
          <w:szCs w:val="24"/>
        </w:rPr>
        <w:t xml:space="preserve">отношении </w:t>
      </w:r>
      <w:r w:rsidRPr="00685AD1">
        <w:rPr>
          <w:rFonts w:ascii="Arial" w:eastAsia="Calibri" w:hAnsi="Arial" w:cs="Arial"/>
          <w:bCs/>
          <w:sz w:val="24"/>
          <w:szCs w:val="24"/>
        </w:rPr>
        <w:t>лица, замещающего муниципальную должность</w:t>
      </w:r>
      <w:r w:rsidRPr="00685AD1">
        <w:rPr>
          <w:rFonts w:ascii="Arial" w:eastAsia="Calibri" w:hAnsi="Arial" w:cs="Arial"/>
          <w:sz w:val="24"/>
          <w:szCs w:val="24"/>
        </w:rPr>
        <w:t>;</w:t>
      </w:r>
    </w:p>
    <w:p w:rsidR="00063A12" w:rsidRPr="00685AD1" w:rsidRDefault="00063A12" w:rsidP="00063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85AD1">
        <w:rPr>
          <w:rFonts w:ascii="Arial" w:eastAsia="Calibri" w:hAnsi="Arial" w:cs="Arial"/>
          <w:sz w:val="24"/>
          <w:szCs w:val="24"/>
        </w:rPr>
        <w:t>е</w:t>
      </w:r>
      <w:proofErr w:type="gramStart"/>
      <w:r w:rsidRPr="00685AD1">
        <w:rPr>
          <w:rFonts w:ascii="Arial" w:eastAsia="Calibri" w:hAnsi="Arial" w:cs="Arial"/>
          <w:sz w:val="24"/>
          <w:szCs w:val="24"/>
        </w:rPr>
        <w:t>)п</w:t>
      </w:r>
      <w:proofErr w:type="gramEnd"/>
      <w:r w:rsidRPr="00685AD1">
        <w:rPr>
          <w:rFonts w:ascii="Arial" w:eastAsia="Calibri" w:hAnsi="Arial" w:cs="Arial"/>
          <w:sz w:val="24"/>
          <w:szCs w:val="24"/>
        </w:rPr>
        <w:t xml:space="preserve">ричинения </w:t>
      </w:r>
      <w:r w:rsidRPr="00685AD1">
        <w:rPr>
          <w:rFonts w:ascii="Arial" w:eastAsia="Calibri" w:hAnsi="Arial" w:cs="Arial"/>
          <w:bCs/>
          <w:sz w:val="24"/>
          <w:szCs w:val="24"/>
        </w:rPr>
        <w:t>лицу, замещающему муниципальную должность</w:t>
      </w:r>
      <w:r w:rsidRPr="00685AD1">
        <w:rPr>
          <w:rFonts w:ascii="Arial" w:eastAsia="Calibri" w:hAnsi="Arial" w:cs="Arial"/>
          <w:sz w:val="24"/>
          <w:szCs w:val="24"/>
        </w:rPr>
        <w:t>, значительного имущественного ущерба в результате несчастного случая или противоправных действий третьих лиц.</w:t>
      </w:r>
    </w:p>
    <w:p w:rsidR="008468CF" w:rsidRDefault="00063A12" w:rsidP="00063A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D1">
        <w:rPr>
          <w:rFonts w:ascii="Arial" w:eastAsia="Calibri" w:hAnsi="Arial" w:cs="Arial"/>
          <w:sz w:val="24"/>
          <w:szCs w:val="24"/>
        </w:rPr>
        <w:t>Решени</w:t>
      </w:r>
      <w:r>
        <w:rPr>
          <w:rFonts w:ascii="Arial" w:eastAsia="Calibri" w:hAnsi="Arial" w:cs="Arial"/>
          <w:sz w:val="24"/>
          <w:szCs w:val="24"/>
        </w:rPr>
        <w:t>е</w:t>
      </w:r>
      <w:r w:rsidRPr="00685AD1">
        <w:rPr>
          <w:rFonts w:ascii="Arial" w:eastAsia="Calibri" w:hAnsi="Arial" w:cs="Arial"/>
          <w:sz w:val="24"/>
          <w:szCs w:val="24"/>
        </w:rPr>
        <w:t xml:space="preserve"> о целях и порядке </w:t>
      </w:r>
      <w:proofErr w:type="gramStart"/>
      <w:r w:rsidRPr="00685AD1">
        <w:rPr>
          <w:rFonts w:ascii="Arial" w:eastAsia="Calibri" w:hAnsi="Arial" w:cs="Arial"/>
          <w:sz w:val="24"/>
          <w:szCs w:val="24"/>
        </w:rPr>
        <w:t>расходования средств экономии фонда оплаты труда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685AD1">
        <w:rPr>
          <w:rFonts w:ascii="Arial" w:eastAsia="Calibri" w:hAnsi="Arial" w:cs="Arial"/>
          <w:bCs/>
          <w:sz w:val="24"/>
          <w:szCs w:val="24"/>
        </w:rPr>
        <w:t>лица, замещающего муниципальную должность</w:t>
      </w:r>
      <w:r>
        <w:rPr>
          <w:rFonts w:ascii="Arial" w:eastAsia="Calibri" w:hAnsi="Arial" w:cs="Arial"/>
          <w:sz w:val="24"/>
          <w:szCs w:val="24"/>
        </w:rPr>
        <w:t>, принимает Совет Кривошеинского сельского поселения</w:t>
      </w:r>
      <w:r w:rsidRPr="00685AD1">
        <w:rPr>
          <w:rFonts w:ascii="Arial" w:eastAsia="Calibri" w:hAnsi="Arial" w:cs="Arial"/>
          <w:sz w:val="24"/>
          <w:szCs w:val="24"/>
        </w:rPr>
        <w:t>.</w:t>
      </w:r>
      <w:r w:rsidR="008468CF"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A12" w:rsidRDefault="00063A12" w:rsidP="00063A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0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(Изменение Решение Совета №45 от 02.08.2022)</w:t>
      </w:r>
    </w:p>
    <w:p w:rsidR="00063A12" w:rsidRPr="008468CF" w:rsidRDefault="00063A12" w:rsidP="00063A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Кривошеинского сельского поселения</w:t>
      </w:r>
    </w:p>
    <w:p w:rsidR="008468CF" w:rsidRPr="008468CF" w:rsidRDefault="008468CF" w:rsidP="008468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Кривошеинского сельского поселения              (подпись)       О.П. Казырский</w:t>
      </w:r>
    </w:p>
    <w:p w:rsidR="008468CF" w:rsidRPr="008468CF" w:rsidRDefault="008468CF" w:rsidP="008468CF">
      <w:pPr>
        <w:spacing w:after="0" w:line="240" w:lineRule="auto"/>
        <w:ind w:left="623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63A12" w:rsidRDefault="00063A12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8468CF" w:rsidRPr="008468CF" w:rsidRDefault="008468CF" w:rsidP="008468CF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</w:t>
      </w:r>
    </w:p>
    <w:p w:rsidR="008468CF" w:rsidRPr="008468CF" w:rsidRDefault="008468CF" w:rsidP="00063A12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 04.05.2018 № 12</w:t>
      </w: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  <w:r w:rsidRPr="008468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редакции решения № 54 от 25.11.2019)</w:t>
      </w: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063A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 расчетной единицы для лиц, замещающих муниципальные должности в муниципальном образовании  Кривошеинское сельское поселение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1.Размер расчетной единицы по муниципальным должностям  в Администрации Кривошеинского сельского поселения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Установить размер расчетной единицы равный </w:t>
      </w:r>
      <w:r w:rsidR="00AB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1280,95</w:t>
      </w: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рублей.</w:t>
      </w:r>
    </w:p>
    <w:p w:rsidR="008468CF" w:rsidRPr="008468CF" w:rsidRDefault="00AB3B81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468CF"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решения № 54 от 25.11.2019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№49 от 28.09.2023</w:t>
      </w:r>
      <w:r w:rsidR="008468CF"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468CF" w:rsidRPr="008468CF" w:rsidRDefault="008468CF" w:rsidP="008468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1.2 Коэффициент индексации (изменения) размера расчетной единицы и периодичность индексации устанавливаются законом Томской области об областном бюджете на очередной финансовый год и плановый период.</w:t>
      </w:r>
    </w:p>
    <w:p w:rsidR="002E2101" w:rsidRDefault="002E2101"/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476"/>
    <w:multiLevelType w:val="hybridMultilevel"/>
    <w:tmpl w:val="506472C4"/>
    <w:lvl w:ilvl="0" w:tplc="36CEFF06">
      <w:start w:val="4"/>
      <w:numFmt w:val="decimal"/>
      <w:lvlText w:val="%1)"/>
      <w:lvlJc w:val="left"/>
      <w:pPr>
        <w:ind w:left="931" w:hanging="360"/>
      </w:pPr>
    </w:lvl>
    <w:lvl w:ilvl="1" w:tplc="04190019">
      <w:start w:val="1"/>
      <w:numFmt w:val="lowerLetter"/>
      <w:lvlText w:val="%2."/>
      <w:lvlJc w:val="left"/>
      <w:pPr>
        <w:ind w:left="1651" w:hanging="360"/>
      </w:pPr>
    </w:lvl>
    <w:lvl w:ilvl="2" w:tplc="0419001B">
      <w:start w:val="1"/>
      <w:numFmt w:val="lowerRoman"/>
      <w:lvlText w:val="%3."/>
      <w:lvlJc w:val="right"/>
      <w:pPr>
        <w:ind w:left="2371" w:hanging="180"/>
      </w:pPr>
    </w:lvl>
    <w:lvl w:ilvl="3" w:tplc="0419000F">
      <w:start w:val="1"/>
      <w:numFmt w:val="decimal"/>
      <w:lvlText w:val="%4."/>
      <w:lvlJc w:val="left"/>
      <w:pPr>
        <w:ind w:left="3091" w:hanging="360"/>
      </w:pPr>
    </w:lvl>
    <w:lvl w:ilvl="4" w:tplc="04190019">
      <w:start w:val="1"/>
      <w:numFmt w:val="lowerLetter"/>
      <w:lvlText w:val="%5."/>
      <w:lvlJc w:val="left"/>
      <w:pPr>
        <w:ind w:left="3811" w:hanging="360"/>
      </w:pPr>
    </w:lvl>
    <w:lvl w:ilvl="5" w:tplc="0419001B">
      <w:start w:val="1"/>
      <w:numFmt w:val="lowerRoman"/>
      <w:lvlText w:val="%6."/>
      <w:lvlJc w:val="right"/>
      <w:pPr>
        <w:ind w:left="4531" w:hanging="180"/>
      </w:pPr>
    </w:lvl>
    <w:lvl w:ilvl="6" w:tplc="0419000F">
      <w:start w:val="1"/>
      <w:numFmt w:val="decimal"/>
      <w:lvlText w:val="%7."/>
      <w:lvlJc w:val="left"/>
      <w:pPr>
        <w:ind w:left="5251" w:hanging="360"/>
      </w:pPr>
    </w:lvl>
    <w:lvl w:ilvl="7" w:tplc="04190019">
      <w:start w:val="1"/>
      <w:numFmt w:val="lowerLetter"/>
      <w:lvlText w:val="%8."/>
      <w:lvlJc w:val="left"/>
      <w:pPr>
        <w:ind w:left="5971" w:hanging="360"/>
      </w:pPr>
    </w:lvl>
    <w:lvl w:ilvl="8" w:tplc="0419001B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37E10265"/>
    <w:multiLevelType w:val="singleLevel"/>
    <w:tmpl w:val="0DF861EE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FC90F23"/>
    <w:multiLevelType w:val="multilevel"/>
    <w:tmpl w:val="4E12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68CF"/>
    <w:rsid w:val="00063A12"/>
    <w:rsid w:val="002D36FD"/>
    <w:rsid w:val="002E2101"/>
    <w:rsid w:val="003A0501"/>
    <w:rsid w:val="008468CF"/>
    <w:rsid w:val="00AB3B81"/>
    <w:rsid w:val="00BE75F6"/>
    <w:rsid w:val="00C3389A"/>
    <w:rsid w:val="00D27246"/>
    <w:rsid w:val="00E71DA4"/>
    <w:rsid w:val="00E9681B"/>
    <w:rsid w:val="00F4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style56"/>
    <w:basedOn w:val="a0"/>
    <w:rsid w:val="008468CF"/>
  </w:style>
  <w:style w:type="character" w:customStyle="1" w:styleId="hyperlink">
    <w:name w:val="hyperlink"/>
    <w:basedOn w:val="a0"/>
    <w:rsid w:val="008468CF"/>
  </w:style>
  <w:style w:type="paragraph" w:customStyle="1" w:styleId="style12">
    <w:name w:val="style12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style55"/>
    <w:basedOn w:val="a0"/>
    <w:rsid w:val="008468CF"/>
  </w:style>
  <w:style w:type="paragraph" w:customStyle="1" w:styleId="listparagraph">
    <w:name w:val="listparagraph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8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AFC2DAA-5EC8-418F-84E0-42A937197701" TargetMode="External"/><Relationship Id="rId5" Type="http://schemas.openxmlformats.org/officeDocument/2006/relationships/hyperlink" Target="https://pravo-search.minjust.ru/bigs/showDocument.html?id=2DD20085-73C0-42AA-B618-9D925B01F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2023-10-03T04:03:00Z</dcterms:created>
  <dcterms:modified xsi:type="dcterms:W3CDTF">2023-10-03T04:03:00Z</dcterms:modified>
</cp:coreProperties>
</file>