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05" w:rsidRDefault="00740C05" w:rsidP="00740C0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2D05A1">
        <w:t>Предоставление выписок из похозяйственной книги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2D05A1">
        <w:t>20</w:t>
      </w:r>
      <w:r w:rsidR="00675335">
        <w:t>.</w:t>
      </w:r>
      <w:r w:rsidR="002D05A1">
        <w:t>03</w:t>
      </w:r>
      <w:r w:rsidR="00675335">
        <w:t>.201</w:t>
      </w:r>
      <w:r w:rsidR="002D05A1">
        <w:t>7</w:t>
      </w:r>
      <w:r>
        <w:t xml:space="preserve"> №</w:t>
      </w:r>
      <w:r w:rsidR="002D05A1">
        <w:t>44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40796C">
      <w:pPr>
        <w:jc w:val="both"/>
      </w:pPr>
      <w:r>
        <w:t xml:space="preserve">1. Внести в </w:t>
      </w:r>
      <w:r w:rsidR="0040796C">
        <w:t>Административный регламент по предоставлению муниципальной услуги «</w:t>
      </w:r>
      <w:r w:rsidR="002D05A1">
        <w:t>Предоставление выписок из похозяйственной книги</w:t>
      </w:r>
      <w:r w:rsidR="0040796C">
        <w:t xml:space="preserve">», утвержденный Постановлением Администрации Кривошеинского сельского поселения от </w:t>
      </w:r>
      <w:r w:rsidR="002D05A1">
        <w:t>20</w:t>
      </w:r>
      <w:r w:rsidR="0040796C">
        <w:t>.</w:t>
      </w:r>
      <w:r w:rsidR="002D05A1">
        <w:t>03</w:t>
      </w:r>
      <w:r w:rsidR="0040796C">
        <w:t>.201</w:t>
      </w:r>
      <w:r w:rsidR="002D05A1">
        <w:t>7</w:t>
      </w:r>
      <w:r w:rsidR="0040796C">
        <w:t xml:space="preserve"> №</w:t>
      </w:r>
      <w:r w:rsidR="002D05A1">
        <w:t>44</w:t>
      </w:r>
      <w:r w:rsidR="0040796C">
        <w:t xml:space="preserve"> </w:t>
      </w:r>
      <w:r w:rsidR="009D1808">
        <w:t>(</w:t>
      </w:r>
      <w:r>
        <w:t xml:space="preserve">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18 раздела 1 изложить в новой редакции: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2A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6B3C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A21AB">
        <w:rPr>
          <w:rFonts w:ascii="Times New Roman" w:hAnsi="Times New Roman" w:cs="Times New Roman"/>
          <w:sz w:val="24"/>
          <w:szCs w:val="24"/>
        </w:rPr>
        <w:t>2</w:t>
      </w:r>
      <w:r w:rsidR="006B3C4A">
        <w:rPr>
          <w:rFonts w:ascii="Times New Roman" w:hAnsi="Times New Roman" w:cs="Times New Roman"/>
          <w:sz w:val="24"/>
          <w:szCs w:val="24"/>
        </w:rPr>
        <w:t>3</w:t>
      </w:r>
      <w:r w:rsidR="005A21AB">
        <w:rPr>
          <w:rFonts w:ascii="Times New Roman" w:hAnsi="Times New Roman" w:cs="Times New Roman"/>
          <w:sz w:val="24"/>
          <w:szCs w:val="24"/>
        </w:rPr>
        <w:t xml:space="preserve">. 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6B3C4A" w:rsidRPr="006B3C4A" w:rsidRDefault="006B3C4A" w:rsidP="006B3C4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</w:pPr>
      <w:r w:rsidRPr="006B3C4A">
        <w:rPr>
          <w:rFonts w:eastAsia="PMingLiU"/>
        </w:rPr>
        <w:t>1)  предоставление выписки из похозяйственной книги;</w:t>
      </w:r>
    </w:p>
    <w:p w:rsidR="006B3C4A" w:rsidRPr="006B3C4A" w:rsidRDefault="006B3C4A" w:rsidP="006B3C4A">
      <w:pPr>
        <w:tabs>
          <w:tab w:val="left" w:pos="0"/>
        </w:tabs>
        <w:autoSpaceDE w:val="0"/>
        <w:autoSpaceDN w:val="0"/>
        <w:adjustRightInd w:val="0"/>
        <w:jc w:val="both"/>
      </w:pPr>
      <w:r w:rsidRPr="006B3C4A">
        <w:t>2) уведомление об отказе в предоставлении выписки из похозяйственной книги (далее – уведомление об отказе в предоставлении муниципальной услуги).</w:t>
      </w:r>
    </w:p>
    <w:p w:rsidR="00EE4823" w:rsidRDefault="00D4792A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EE4823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4823">
        <w:rPr>
          <w:rFonts w:ascii="Times New Roman" w:hAnsi="Times New Roman" w:cs="Times New Roman"/>
          <w:sz w:val="24"/>
          <w:szCs w:val="24"/>
        </w:rPr>
        <w:t xml:space="preserve">документа </w:t>
      </w:r>
      <w:r>
        <w:rPr>
          <w:rFonts w:ascii="Times New Roman" w:hAnsi="Times New Roman" w:cs="Times New Roman"/>
          <w:sz w:val="24"/>
          <w:szCs w:val="24"/>
        </w:rPr>
        <w:t>по адресу электронной почты, указанному в обращении</w:t>
      </w:r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9D1808">
        <w:rPr>
          <w:rFonts w:ascii="Times New Roman" w:hAnsi="Times New Roman" w:cs="Times New Roman"/>
          <w:sz w:val="24"/>
          <w:szCs w:val="24"/>
        </w:rPr>
        <w:t>4</w:t>
      </w:r>
      <w:r w:rsidR="008379EE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6B3C4A">
        <w:rPr>
          <w:rFonts w:ascii="Times New Roman" w:hAnsi="Times New Roman" w:cs="Times New Roman"/>
          <w:sz w:val="24"/>
          <w:szCs w:val="24"/>
        </w:rPr>
        <w:t>27</w:t>
      </w:r>
      <w:r w:rsidR="008379EE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8379EE">
        <w:rPr>
          <w:rFonts w:ascii="Times New Roman" w:hAnsi="Times New Roman" w:cs="Times New Roman"/>
          <w:sz w:val="24"/>
          <w:szCs w:val="24"/>
        </w:rPr>
        <w:t xml:space="preserve"> </w:t>
      </w:r>
      <w:r w:rsidR="00331D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3C4A">
        <w:rPr>
          <w:rFonts w:ascii="Times New Roman" w:hAnsi="Times New Roman" w:cs="Times New Roman"/>
          <w:sz w:val="24"/>
          <w:szCs w:val="24"/>
        </w:rPr>
        <w:t>27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(www.gosuslugi.ru),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331D47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D18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A529A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3</w:t>
      </w:r>
      <w:r w:rsidR="00D4649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раздела 2 Регламента изложить в новой редакции:</w:t>
      </w:r>
    </w:p>
    <w:p w:rsidR="00EE4823" w:rsidRPr="00890A0A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D464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</w:t>
      </w:r>
      <w:r w:rsidRPr="00C26DC8">
        <w:lastRenderedPageBreak/>
        <w:t xml:space="preserve">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9D1808">
        <w:rPr>
          <w:sz w:val="24"/>
          <w:szCs w:val="24"/>
        </w:rPr>
        <w:t>6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9F5A07" w:rsidRDefault="009F5A07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9D1808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. В пункте </w:t>
      </w:r>
      <w:r w:rsidR="00D04FAD">
        <w:rPr>
          <w:rFonts w:cs="Times New Roman"/>
          <w:sz w:val="24"/>
          <w:szCs w:val="24"/>
        </w:rPr>
        <w:t>40</w:t>
      </w:r>
      <w:r>
        <w:rPr>
          <w:rFonts w:cs="Times New Roman"/>
          <w:sz w:val="24"/>
          <w:szCs w:val="24"/>
        </w:rPr>
        <w:t xml:space="preserve"> раздела 2 Регламента слова «через Единый портал государственных и муниципальных услуг (функций)» исключить.</w:t>
      </w:r>
    </w:p>
    <w:p w:rsidR="00B34CA9" w:rsidRPr="008379EE" w:rsidRDefault="00B34CA9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1.8. Пункт 50 Раздела 2 Регламента исключить.</w:t>
      </w:r>
    </w:p>
    <w:p w:rsidR="00C1507B" w:rsidRDefault="00C1507B" w:rsidP="00064A4F">
      <w:pPr>
        <w:jc w:val="both"/>
      </w:pPr>
      <w:r>
        <w:t>1.</w:t>
      </w:r>
      <w:r w:rsidR="00B34CA9">
        <w:t>9</w:t>
      </w:r>
      <w:r>
        <w:t xml:space="preserve">. Пункт </w:t>
      </w:r>
      <w:r w:rsidR="00B34CA9">
        <w:t>54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B34CA9">
        <w:t>54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B34CA9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требуется.</w:t>
      </w:r>
    </w:p>
    <w:p w:rsidR="007E4BEE" w:rsidRDefault="00B34CA9" w:rsidP="00C1507B">
      <w:pPr>
        <w:jc w:val="both"/>
      </w:pPr>
      <w:r>
        <w:t>Продолжительность каждого взаимодействия не должна превышать 15 минут».</w:t>
      </w:r>
    </w:p>
    <w:p w:rsidR="00D91AF8" w:rsidRDefault="00A02B65" w:rsidP="00064A4F">
      <w:pPr>
        <w:jc w:val="both"/>
      </w:pPr>
      <w:r>
        <w:t>1.</w:t>
      </w:r>
      <w:r w:rsidR="00D91AF8">
        <w:t>10</w:t>
      </w:r>
      <w:r>
        <w:t xml:space="preserve">. </w:t>
      </w:r>
      <w:r w:rsidR="00D91AF8">
        <w:t>Пункт 55 раздела 2 Регламента изложить в новой редакции:</w:t>
      </w:r>
    </w:p>
    <w:p w:rsidR="00064A4F" w:rsidRDefault="00D91AF8" w:rsidP="00064A4F">
      <w:pPr>
        <w:jc w:val="both"/>
      </w:pPr>
      <w:r>
        <w:t>«55. Заявителю предоставляется возможность получения муниципальной услуги с</w:t>
      </w:r>
      <w:r w:rsidRPr="00D91AF8">
        <w:t xml:space="preserve"> </w:t>
      </w:r>
      <w:r w:rsidRPr="00C26DC8">
        <w:t>использованием</w:t>
      </w:r>
      <w:r w:rsidRPr="00C26DC8">
        <w:t xml:space="preserve"> </w:t>
      </w:r>
      <w:r>
        <w:t>почтового отправления</w:t>
      </w:r>
      <w:r w:rsidRPr="00C26DC8">
        <w:t>, при личном обращении,</w:t>
      </w:r>
      <w:r>
        <w:t xml:space="preserve"> путем направления по электронной почте, а также</w:t>
      </w:r>
      <w:r w:rsidRPr="00C26DC8">
        <w:t xml:space="preserve"> посредством обращения за получением муниципальной услуги в МФЦ</w:t>
      </w:r>
      <w:r w:rsidR="00A02B65">
        <w:t>.</w:t>
      </w:r>
      <w:r>
        <w:t>».</w:t>
      </w:r>
    </w:p>
    <w:p w:rsidR="00270658" w:rsidRDefault="00270658" w:rsidP="00064A4F">
      <w:pPr>
        <w:jc w:val="both"/>
      </w:pPr>
      <w:r>
        <w:t>1.1</w:t>
      </w:r>
      <w:r w:rsidR="009D32B3">
        <w:t>1</w:t>
      </w:r>
      <w:r>
        <w:t>. Пункт</w:t>
      </w:r>
      <w:r w:rsidR="009D32B3">
        <w:t>ы</w:t>
      </w:r>
      <w:r>
        <w:t xml:space="preserve"> </w:t>
      </w:r>
      <w:r w:rsidR="009D32B3">
        <w:t>56-59</w:t>
      </w:r>
      <w:r>
        <w:t xml:space="preserve"> раздела 2 Регламента исключить.</w:t>
      </w:r>
      <w:bookmarkStart w:id="0" w:name="_GoBack"/>
      <w:bookmarkEnd w:id="0"/>
    </w:p>
    <w:p w:rsidR="00740C05" w:rsidRDefault="00E51010" w:rsidP="00E13A7B">
      <w:pPr>
        <w:jc w:val="both"/>
      </w:pPr>
      <w:r>
        <w:t>1.1</w:t>
      </w:r>
      <w:r w:rsidR="009D32B3">
        <w:t>2</w:t>
      </w:r>
      <w:r>
        <w:t xml:space="preserve">. Пункт </w:t>
      </w:r>
      <w:r w:rsidR="009D32B3">
        <w:t>60</w:t>
      </w:r>
      <w:r>
        <w:t xml:space="preserve"> раздела 2 Регламента дополнить абзац</w:t>
      </w:r>
      <w:r w:rsidR="009A22FE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9D32B3">
        <w:t>3</w:t>
      </w:r>
      <w:r>
        <w:t xml:space="preserve">. Пункты </w:t>
      </w:r>
      <w:r w:rsidR="009D32B3">
        <w:t>61</w:t>
      </w:r>
      <w:r>
        <w:t>-</w:t>
      </w:r>
      <w:r w:rsidR="009D32B3">
        <w:t>68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9D32B3">
        <w:rPr>
          <w:rFonts w:ascii="Times New Roman" w:hAnsi="Times New Roman"/>
          <w:sz w:val="24"/>
          <w:szCs w:val="24"/>
        </w:rPr>
        <w:t>4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445862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445862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C26E43">
        <w:rPr>
          <w:rFonts w:ascii="Times New Roman" w:hAnsi="Times New Roman"/>
          <w:sz w:val="24"/>
          <w:szCs w:val="24"/>
        </w:rPr>
        <w:t xml:space="preserve">.2.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45862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lastRenderedPageBreak/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45862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45862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45862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45862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45862">
        <w:rPr>
          <w:rFonts w:ascii="Times New Roman" w:hAnsi="Times New Roman"/>
          <w:sz w:val="24"/>
          <w:szCs w:val="24"/>
        </w:rPr>
        <w:t>68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5862">
        <w:rPr>
          <w:rFonts w:ascii="Times New Roman" w:hAnsi="Times New Roman" w:cs="Times New Roman"/>
          <w:sz w:val="24"/>
          <w:szCs w:val="24"/>
        </w:rPr>
        <w:t>68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458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445862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445862">
        <w:rPr>
          <w:rFonts w:cs="Times New Roman"/>
        </w:rPr>
        <w:t>69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F937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445862" w:rsidRDefault="00445862" w:rsidP="00445862">
      <w:pPr>
        <w:widowControl w:val="0"/>
        <w:tabs>
          <w:tab w:val="left" w:pos="1134"/>
          <w:tab w:val="left" w:pos="1276"/>
        </w:tabs>
        <w:jc w:val="both"/>
      </w:pPr>
      <w:r>
        <w:t>2</w:t>
      </w:r>
      <w:r w:rsidRPr="00445862">
        <w:t>)</w:t>
      </w:r>
      <w:r w:rsidRPr="00445862">
        <w:rPr>
          <w:lang w:val="en-US"/>
        </w:rPr>
        <w:t> </w:t>
      </w:r>
      <w:r w:rsidRPr="00445862">
        <w:t>прием заявления (запроса) и документов, необходимых для предоставления муниципальной услуги;</w:t>
      </w:r>
    </w:p>
    <w:p w:rsidR="00C175EB" w:rsidRPr="00445862" w:rsidRDefault="00C175EB" w:rsidP="00445862">
      <w:pPr>
        <w:widowControl w:val="0"/>
        <w:tabs>
          <w:tab w:val="left" w:pos="1134"/>
          <w:tab w:val="left" w:pos="1276"/>
        </w:tabs>
        <w:jc w:val="both"/>
      </w:pPr>
      <w: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445862" w:rsidRPr="00445862" w:rsidRDefault="00C175EB" w:rsidP="00445862">
      <w:pPr>
        <w:widowControl w:val="0"/>
        <w:tabs>
          <w:tab w:val="left" w:pos="1134"/>
          <w:tab w:val="left" w:pos="1276"/>
        </w:tabs>
        <w:jc w:val="both"/>
      </w:pPr>
      <w:r>
        <w:t>4</w:t>
      </w:r>
      <w:r w:rsidR="00445862" w:rsidRPr="00445862">
        <w:t>)</w:t>
      </w:r>
      <w:r w:rsidR="00445862" w:rsidRPr="00445862">
        <w:rPr>
          <w:lang w:val="en-US"/>
        </w:rPr>
        <w:t> </w:t>
      </w:r>
      <w:r w:rsidR="00445862" w:rsidRPr="00445862">
        <w:t>рассмотрение заявления (запроса) и представленных документов;</w:t>
      </w:r>
    </w:p>
    <w:p w:rsidR="00445862" w:rsidRPr="00445862" w:rsidRDefault="00C175EB" w:rsidP="00445862">
      <w:pPr>
        <w:widowControl w:val="0"/>
        <w:tabs>
          <w:tab w:val="left" w:pos="1134"/>
          <w:tab w:val="left" w:pos="1276"/>
        </w:tabs>
        <w:jc w:val="both"/>
      </w:pPr>
      <w:r>
        <w:t>5</w:t>
      </w:r>
      <w:r w:rsidR="00445862" w:rsidRPr="00445862">
        <w:t>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445862" w:rsidRPr="00445862" w:rsidRDefault="00C175EB" w:rsidP="00445862">
      <w:pPr>
        <w:widowControl w:val="0"/>
        <w:tabs>
          <w:tab w:val="left" w:pos="1134"/>
          <w:tab w:val="left" w:pos="1276"/>
        </w:tabs>
        <w:jc w:val="both"/>
      </w:pPr>
      <w:r>
        <w:t>6</w:t>
      </w:r>
      <w:r w:rsidR="00445862" w:rsidRPr="00445862">
        <w:t>)</w:t>
      </w:r>
      <w:r w:rsidR="00445862" w:rsidRPr="00445862">
        <w:rPr>
          <w:lang w:val="en-US"/>
        </w:rPr>
        <w:t> </w:t>
      </w:r>
      <w:r w:rsidR="00445862" w:rsidRPr="00445862">
        <w:t>принятие решения о предоставлении (об отказе предоставления) муниципальной услуги;</w:t>
      </w:r>
    </w:p>
    <w:p w:rsidR="00445862" w:rsidRPr="00445862" w:rsidRDefault="00C175EB" w:rsidP="00445862">
      <w:pPr>
        <w:widowControl w:val="0"/>
        <w:tabs>
          <w:tab w:val="left" w:pos="1134"/>
          <w:tab w:val="left" w:pos="1276"/>
        </w:tabs>
        <w:jc w:val="both"/>
      </w:pPr>
      <w:r>
        <w:t>7</w:t>
      </w:r>
      <w:r w:rsidR="00445862" w:rsidRPr="00445862">
        <w:t>)</w:t>
      </w:r>
      <w:r w:rsidR="00445862" w:rsidRPr="00445862">
        <w:rPr>
          <w:lang w:val="en-US"/>
        </w:rPr>
        <w:t> </w:t>
      </w:r>
      <w:r w:rsidR="00445862" w:rsidRPr="00445862">
        <w:t>выдача результатов муниципальной</w:t>
      </w:r>
      <w:r w:rsidR="00445862">
        <w:t xml:space="preserve"> услуги;</w:t>
      </w:r>
    </w:p>
    <w:p w:rsidR="0034153A" w:rsidRDefault="00C175EB" w:rsidP="001563D6">
      <w:pPr>
        <w:jc w:val="both"/>
      </w:pPr>
      <w:r>
        <w:t>8</w:t>
      </w:r>
      <w:r w:rsidR="0034153A">
        <w:t>) получение сведений о ходе выполнения запроса;</w:t>
      </w:r>
    </w:p>
    <w:p w:rsidR="000473B4" w:rsidRPr="00893ADA" w:rsidRDefault="00C175EB" w:rsidP="000473B4">
      <w:pPr>
        <w:jc w:val="both"/>
      </w:pPr>
      <w:r>
        <w:t>9</w:t>
      </w:r>
      <w:r w:rsidR="0034153A">
        <w:t>) осуществление оценки качества предоставления услуги.</w:t>
      </w:r>
      <w:r w:rsidR="0085332F">
        <w:t>».</w:t>
      </w:r>
    </w:p>
    <w:p w:rsidR="006A2B6A" w:rsidRDefault="006A2B6A" w:rsidP="00F075C5">
      <w:pPr>
        <w:widowControl w:val="0"/>
        <w:autoSpaceDE w:val="0"/>
        <w:autoSpaceDN w:val="0"/>
        <w:adjustRightInd w:val="0"/>
        <w:jc w:val="both"/>
        <w:outlineLvl w:val="2"/>
      </w:pPr>
      <w:r>
        <w:t>1.1</w:t>
      </w:r>
      <w:r w:rsidR="00445862">
        <w:t>6</w:t>
      </w:r>
      <w:r>
        <w:t xml:space="preserve">. Раздел 3 перед подразделом </w:t>
      </w:r>
      <w:r w:rsidRPr="00F075C5">
        <w:t>«</w:t>
      </w:r>
      <w:r w:rsidR="00F075C5" w:rsidRPr="00F075C5">
        <w:rPr>
          <w:rFonts w:eastAsiaTheme="minorEastAsia"/>
        </w:rPr>
        <w:t>Прием заявления</w:t>
      </w:r>
      <w:r w:rsidR="00445862">
        <w:rPr>
          <w:rFonts w:eastAsiaTheme="minorEastAsia"/>
        </w:rPr>
        <w:t xml:space="preserve"> (запроса) и документов, 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445862" w:rsidP="006A2B6A">
      <w:pPr>
        <w:autoSpaceDE w:val="0"/>
        <w:autoSpaceDN w:val="0"/>
        <w:adjustRightInd w:val="0"/>
        <w:jc w:val="both"/>
      </w:pPr>
      <w:r>
        <w:lastRenderedPageBreak/>
        <w:t>70</w:t>
      </w:r>
      <w:r w:rsidR="006A2B6A">
        <w:t>.</w:t>
      </w:r>
      <w:r w:rsidR="009A22FE"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</w:t>
      </w:r>
      <w:r w:rsidR="00445862">
        <w:t>7</w:t>
      </w:r>
      <w:r>
        <w:t xml:space="preserve">. </w:t>
      </w:r>
      <w:r w:rsidR="00A2580F">
        <w:t>П</w:t>
      </w:r>
      <w:r>
        <w:t>ункт</w:t>
      </w:r>
      <w:r w:rsidR="006C036D">
        <w:t xml:space="preserve"> </w:t>
      </w:r>
      <w:r w:rsidR="00C175EB">
        <w:t>75</w:t>
      </w:r>
      <w:r>
        <w:t xml:space="preserve"> раздела 3 Регламента </w:t>
      </w:r>
      <w:r w:rsidR="006C036D">
        <w:t>изложить в новой редакции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C175EB">
        <w:rPr>
          <w:rFonts w:ascii="Times New Roman" w:hAnsi="Times New Roman"/>
          <w:sz w:val="24"/>
          <w:szCs w:val="24"/>
        </w:rPr>
        <w:t>75</w:t>
      </w:r>
      <w:r w:rsidR="00EC29C7">
        <w:rPr>
          <w:rFonts w:ascii="Times New Roman" w:hAnsi="Times New Roman"/>
          <w:sz w:val="24"/>
          <w:szCs w:val="24"/>
        </w:rPr>
        <w:t xml:space="preserve">. 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осуществляется.</w:t>
      </w:r>
      <w:r>
        <w:t>».</w:t>
      </w:r>
    </w:p>
    <w:p w:rsidR="000213EA" w:rsidRDefault="000213EA" w:rsidP="000213EA">
      <w:pPr>
        <w:jc w:val="both"/>
      </w:pPr>
      <w:r w:rsidRPr="000213EA">
        <w:t>1.</w:t>
      </w:r>
      <w:r w:rsidR="00155321">
        <w:t>1</w:t>
      </w:r>
      <w:r w:rsidR="001A2E42">
        <w:t>8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C175EB" w:rsidRPr="00F075C5">
        <w:rPr>
          <w:rFonts w:eastAsiaTheme="minorEastAsia"/>
        </w:rPr>
        <w:t>Прием заявления</w:t>
      </w:r>
      <w:r w:rsidR="00C175EB">
        <w:rPr>
          <w:rFonts w:eastAsiaTheme="minorEastAsia"/>
        </w:rPr>
        <w:t xml:space="preserve"> (запроса) и документов, 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C175EB" w:rsidP="000213EA">
      <w:pPr>
        <w:jc w:val="both"/>
      </w:pPr>
      <w:r>
        <w:t>79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</w:t>
      </w:r>
      <w:r w:rsidR="00B91FA1">
        <w:t>19</w:t>
      </w:r>
      <w:r>
        <w:t xml:space="preserve">. Пункт </w:t>
      </w:r>
      <w:r w:rsidR="00F70CCB">
        <w:t>10</w:t>
      </w:r>
      <w:r w:rsidR="00B91FA1">
        <w:t>3</w:t>
      </w:r>
      <w:r>
        <w:t xml:space="preserve"> раздела 3 Регламента изложить в новой редакции:</w:t>
      </w:r>
    </w:p>
    <w:p w:rsidR="0076267A" w:rsidRPr="00C26DC8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1</w:t>
      </w:r>
      <w:r w:rsidR="00F70CCB">
        <w:rPr>
          <w:rFonts w:ascii="Times New Roman" w:hAnsi="Times New Roman"/>
          <w:sz w:val="24"/>
          <w:szCs w:val="24"/>
        </w:rPr>
        <w:t>0</w:t>
      </w:r>
      <w:r w:rsidR="00B91FA1">
        <w:rPr>
          <w:rFonts w:ascii="Times New Roman" w:hAnsi="Times New Roman"/>
          <w:sz w:val="24"/>
          <w:szCs w:val="24"/>
        </w:rPr>
        <w:t>3</w:t>
      </w:r>
      <w:r w:rsidRPr="0076267A">
        <w:rPr>
          <w:rFonts w:ascii="Times New Roman" w:hAnsi="Times New Roman"/>
          <w:sz w:val="24"/>
          <w:szCs w:val="24"/>
        </w:rPr>
        <w:t>. 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предоставляется.».</w:t>
      </w:r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6C036D">
        <w:t>2</w:t>
      </w:r>
      <w:r w:rsidR="00B91FA1">
        <w:t>0</w:t>
      </w:r>
      <w:r w:rsidR="00D005FE">
        <w:t>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B91FA1">
        <w:t>Выдача результатов предоставления муниципальной услуги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76267A" w:rsidP="000213EA">
      <w:pPr>
        <w:jc w:val="both"/>
      </w:pPr>
      <w:r>
        <w:t>1</w:t>
      </w:r>
      <w:r w:rsidR="0058466A">
        <w:t>0</w:t>
      </w:r>
      <w:r w:rsidR="00B91FA1">
        <w:t>4</w:t>
      </w:r>
      <w:r w:rsidR="00411804">
        <w:t xml:space="preserve">.1.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7E4718">
        <w:t>2</w:t>
      </w:r>
      <w:r w:rsidR="00B91FA1">
        <w:t>1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6267A" w:rsidP="000213EA">
      <w:pPr>
        <w:jc w:val="both"/>
      </w:pPr>
      <w:r>
        <w:t>1</w:t>
      </w:r>
      <w:r w:rsidR="0058466A">
        <w:t>0</w:t>
      </w:r>
      <w:r w:rsidR="00B91FA1">
        <w:t>4</w:t>
      </w:r>
      <w:r w:rsidR="00731BD4">
        <w:t>.</w:t>
      </w:r>
      <w:r w:rsidR="00CC5F4E">
        <w:t>2</w:t>
      </w:r>
      <w:r w:rsidR="00731BD4">
        <w:t>.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t>1.</w:t>
      </w:r>
      <w:r w:rsidR="00CC531B">
        <w:t>2</w:t>
      </w:r>
      <w:r w:rsidR="00B91FA1">
        <w:t>2</w:t>
      </w:r>
      <w:r>
        <w:t xml:space="preserve">. Пункт </w:t>
      </w:r>
      <w:r w:rsidR="00D005FE">
        <w:t>12</w:t>
      </w:r>
      <w:r w:rsidR="00B91FA1">
        <w:t>2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lastRenderedPageBreak/>
        <w:t>«1</w:t>
      </w:r>
      <w:r w:rsidR="00D005FE">
        <w:t>2</w:t>
      </w:r>
      <w:r w:rsidR="00B91FA1">
        <w:t>2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7B"/>
    <w:rsid w:val="00007EBD"/>
    <w:rsid w:val="000213EA"/>
    <w:rsid w:val="00031DD2"/>
    <w:rsid w:val="00032426"/>
    <w:rsid w:val="00037356"/>
    <w:rsid w:val="000473B4"/>
    <w:rsid w:val="0005116F"/>
    <w:rsid w:val="00060080"/>
    <w:rsid w:val="00064A4F"/>
    <w:rsid w:val="00077907"/>
    <w:rsid w:val="00092EB3"/>
    <w:rsid w:val="000975ED"/>
    <w:rsid w:val="0011723A"/>
    <w:rsid w:val="001216D3"/>
    <w:rsid w:val="00124838"/>
    <w:rsid w:val="00142540"/>
    <w:rsid w:val="00154363"/>
    <w:rsid w:val="00155321"/>
    <w:rsid w:val="001563D6"/>
    <w:rsid w:val="0017422C"/>
    <w:rsid w:val="0018561B"/>
    <w:rsid w:val="001A2E42"/>
    <w:rsid w:val="001D3E2B"/>
    <w:rsid w:val="001E4D0E"/>
    <w:rsid w:val="001E668A"/>
    <w:rsid w:val="001F03D3"/>
    <w:rsid w:val="002366AD"/>
    <w:rsid w:val="00254F4E"/>
    <w:rsid w:val="00262A54"/>
    <w:rsid w:val="0026590A"/>
    <w:rsid w:val="00270658"/>
    <w:rsid w:val="002711B9"/>
    <w:rsid w:val="002D05A1"/>
    <w:rsid w:val="003049E1"/>
    <w:rsid w:val="00320439"/>
    <w:rsid w:val="00321FBF"/>
    <w:rsid w:val="00331772"/>
    <w:rsid w:val="00331D47"/>
    <w:rsid w:val="00334D12"/>
    <w:rsid w:val="0034153A"/>
    <w:rsid w:val="00390148"/>
    <w:rsid w:val="003D07BE"/>
    <w:rsid w:val="003F0487"/>
    <w:rsid w:val="003F5220"/>
    <w:rsid w:val="0040796C"/>
    <w:rsid w:val="00411804"/>
    <w:rsid w:val="00445862"/>
    <w:rsid w:val="00453288"/>
    <w:rsid w:val="004A1925"/>
    <w:rsid w:val="004B4EC4"/>
    <w:rsid w:val="004C1C9F"/>
    <w:rsid w:val="004F0268"/>
    <w:rsid w:val="00525A8E"/>
    <w:rsid w:val="005705D7"/>
    <w:rsid w:val="0058466A"/>
    <w:rsid w:val="005A21AB"/>
    <w:rsid w:val="005A69FA"/>
    <w:rsid w:val="005C00A5"/>
    <w:rsid w:val="005D3B7F"/>
    <w:rsid w:val="005E0292"/>
    <w:rsid w:val="006554CB"/>
    <w:rsid w:val="00674C53"/>
    <w:rsid w:val="00675335"/>
    <w:rsid w:val="00684736"/>
    <w:rsid w:val="006A2B6A"/>
    <w:rsid w:val="006B3C4A"/>
    <w:rsid w:val="006C036D"/>
    <w:rsid w:val="006D042D"/>
    <w:rsid w:val="00703A89"/>
    <w:rsid w:val="00727528"/>
    <w:rsid w:val="00731BD4"/>
    <w:rsid w:val="00740C05"/>
    <w:rsid w:val="0076267A"/>
    <w:rsid w:val="0077253A"/>
    <w:rsid w:val="00797F12"/>
    <w:rsid w:val="007A0858"/>
    <w:rsid w:val="007E4718"/>
    <w:rsid w:val="007E4BEE"/>
    <w:rsid w:val="008379EE"/>
    <w:rsid w:val="008469D6"/>
    <w:rsid w:val="0085332F"/>
    <w:rsid w:val="00896D74"/>
    <w:rsid w:val="008B1B76"/>
    <w:rsid w:val="008C23FE"/>
    <w:rsid w:val="008F0CCA"/>
    <w:rsid w:val="008F0CCE"/>
    <w:rsid w:val="00920F9E"/>
    <w:rsid w:val="009401D6"/>
    <w:rsid w:val="00965E58"/>
    <w:rsid w:val="009A22FE"/>
    <w:rsid w:val="009D1808"/>
    <w:rsid w:val="009D32B3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67076"/>
    <w:rsid w:val="00A72CC1"/>
    <w:rsid w:val="00A8182B"/>
    <w:rsid w:val="00A95179"/>
    <w:rsid w:val="00AA6B3D"/>
    <w:rsid w:val="00B04397"/>
    <w:rsid w:val="00B34CA9"/>
    <w:rsid w:val="00B43865"/>
    <w:rsid w:val="00B77F6C"/>
    <w:rsid w:val="00B91FA1"/>
    <w:rsid w:val="00B95238"/>
    <w:rsid w:val="00BC4440"/>
    <w:rsid w:val="00BE38A4"/>
    <w:rsid w:val="00BE591E"/>
    <w:rsid w:val="00BE7264"/>
    <w:rsid w:val="00BF038D"/>
    <w:rsid w:val="00C03BDD"/>
    <w:rsid w:val="00C06F04"/>
    <w:rsid w:val="00C11BBA"/>
    <w:rsid w:val="00C1507B"/>
    <w:rsid w:val="00C175EB"/>
    <w:rsid w:val="00C25D91"/>
    <w:rsid w:val="00C26E43"/>
    <w:rsid w:val="00C538E5"/>
    <w:rsid w:val="00C57F23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0344D"/>
    <w:rsid w:val="00D04FAD"/>
    <w:rsid w:val="00D2061F"/>
    <w:rsid w:val="00D227FA"/>
    <w:rsid w:val="00D4122B"/>
    <w:rsid w:val="00D46494"/>
    <w:rsid w:val="00D4792A"/>
    <w:rsid w:val="00D566BA"/>
    <w:rsid w:val="00D619B9"/>
    <w:rsid w:val="00D82454"/>
    <w:rsid w:val="00D91AF8"/>
    <w:rsid w:val="00D95196"/>
    <w:rsid w:val="00DA48A8"/>
    <w:rsid w:val="00DB0722"/>
    <w:rsid w:val="00DB2DAF"/>
    <w:rsid w:val="00E066F4"/>
    <w:rsid w:val="00E13A7B"/>
    <w:rsid w:val="00E50393"/>
    <w:rsid w:val="00E51010"/>
    <w:rsid w:val="00E6390B"/>
    <w:rsid w:val="00E74D45"/>
    <w:rsid w:val="00EA0500"/>
    <w:rsid w:val="00EB01DA"/>
    <w:rsid w:val="00EC29C7"/>
    <w:rsid w:val="00EC52FB"/>
    <w:rsid w:val="00EE4823"/>
    <w:rsid w:val="00EF3067"/>
    <w:rsid w:val="00EF62DF"/>
    <w:rsid w:val="00F01858"/>
    <w:rsid w:val="00F075C5"/>
    <w:rsid w:val="00F70CCB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5255-54C5-4C5B-B65F-3D8B580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10</cp:revision>
  <cp:lastPrinted>2017-11-22T09:58:00Z</cp:lastPrinted>
  <dcterms:created xsi:type="dcterms:W3CDTF">2018-01-07T06:02:00Z</dcterms:created>
  <dcterms:modified xsi:type="dcterms:W3CDTF">2018-01-07T06:47:00Z</dcterms:modified>
</cp:coreProperties>
</file>