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___.___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A841AE" w:rsidRPr="006C4043" w:rsidRDefault="00F055C1" w:rsidP="00A841A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Кривоше</w:t>
      </w:r>
      <w:r w:rsidR="00A841AE">
        <w:rPr>
          <w:rFonts w:ascii="Arial" w:hAnsi="Arial" w:cs="Arial"/>
          <w:sz w:val="24"/>
          <w:szCs w:val="24"/>
        </w:rPr>
        <w:t>инского</w:t>
      </w:r>
      <w:proofErr w:type="spellEnd"/>
      <w:r w:rsidR="00A841AE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1</w:t>
      </w:r>
      <w:r w:rsidR="00A841A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</w:t>
      </w:r>
      <w:r w:rsidR="00A841A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</w:t>
      </w:r>
      <w:r w:rsidR="00A841AE">
        <w:rPr>
          <w:rFonts w:ascii="Arial" w:hAnsi="Arial" w:cs="Arial"/>
          <w:sz w:val="24"/>
          <w:szCs w:val="24"/>
        </w:rPr>
        <w:t>2 № 93</w:t>
      </w:r>
      <w:r>
        <w:rPr>
          <w:rFonts w:ascii="Arial" w:hAnsi="Arial" w:cs="Arial"/>
          <w:sz w:val="24"/>
          <w:szCs w:val="24"/>
        </w:rPr>
        <w:t xml:space="preserve"> «</w:t>
      </w:r>
      <w:r w:rsidR="00A841AE" w:rsidRPr="001F1CF3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841AE" w:rsidRPr="006C4043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A841AE" w:rsidRPr="006C4043">
        <w:rPr>
          <w:rFonts w:ascii="Arial" w:hAnsi="Arial" w:cs="Arial"/>
          <w:bCs/>
          <w:sz w:val="24"/>
          <w:szCs w:val="24"/>
        </w:rPr>
        <w:t xml:space="preserve">» </w:t>
      </w:r>
    </w:p>
    <w:p w:rsidR="00F055C1" w:rsidRPr="00EA5182" w:rsidRDefault="00F055C1" w:rsidP="00F055C1">
      <w:pPr>
        <w:tabs>
          <w:tab w:val="left" w:pos="284"/>
        </w:tabs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DB04F6" w:rsidRDefault="00F055C1" w:rsidP="0094021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  <w:proofErr w:type="gramStart"/>
      <w:r w:rsidRPr="003675DE">
        <w:rPr>
          <w:rFonts w:ascii="Arial" w:hAnsi="Arial" w:cs="Arial"/>
          <w:sz w:val="24"/>
          <w:szCs w:val="24"/>
        </w:rPr>
        <w:t xml:space="preserve">В целях повышения качества предоставления муниципальной услуги </w:t>
      </w:r>
      <w:r w:rsidR="0094021F" w:rsidRPr="001F1CF3">
        <w:rPr>
          <w:rFonts w:ascii="Arial" w:hAnsi="Arial" w:cs="Arial"/>
          <w:bCs/>
          <w:sz w:val="24"/>
          <w:szCs w:val="24"/>
        </w:rPr>
        <w:t>«</w:t>
      </w:r>
      <w:r w:rsidR="0094021F" w:rsidRPr="006C4043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94021F" w:rsidRPr="006C4043">
        <w:rPr>
          <w:rFonts w:ascii="Arial" w:hAnsi="Arial" w:cs="Arial"/>
          <w:bCs/>
          <w:sz w:val="24"/>
          <w:szCs w:val="24"/>
        </w:rPr>
        <w:t xml:space="preserve">» </w:t>
      </w:r>
      <w:r w:rsidRPr="003675D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3675DE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3675DE">
        <w:rPr>
          <w:rFonts w:ascii="Arial" w:hAnsi="Arial" w:cs="Arial"/>
          <w:sz w:val="24"/>
          <w:szCs w:val="24"/>
        </w:rPr>
        <w:t xml:space="preserve">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="00DB04F6">
        <w:rPr>
          <w:rFonts w:ascii="Arial" w:hAnsi="Arial" w:cs="Arial"/>
          <w:sz w:val="24"/>
          <w:szCs w:val="24"/>
        </w:rPr>
        <w:t xml:space="preserve">Правилами </w:t>
      </w:r>
      <w:r w:rsidR="00DB04F6" w:rsidRPr="009B4AFD">
        <w:rPr>
          <w:rFonts w:ascii="Arial" w:hAnsi="Arial" w:cs="Arial"/>
          <w:sz w:val="24"/>
          <w:szCs w:val="24"/>
        </w:rPr>
        <w:t>присвоения, из</w:t>
      </w:r>
      <w:r w:rsidR="00DB04F6">
        <w:rPr>
          <w:rFonts w:ascii="Arial" w:hAnsi="Arial" w:cs="Arial"/>
          <w:sz w:val="24"/>
          <w:szCs w:val="24"/>
        </w:rPr>
        <w:t xml:space="preserve">менения и аннулирования адресов, утвержденных </w:t>
      </w:r>
      <w:r w:rsidR="00DB04F6" w:rsidRPr="009B4AFD">
        <w:rPr>
          <w:rFonts w:ascii="Arial" w:hAnsi="Arial" w:cs="Arial"/>
          <w:sz w:val="24"/>
          <w:szCs w:val="24"/>
        </w:rPr>
        <w:t>постановлением Правительства Российской Федерац</w:t>
      </w:r>
      <w:r w:rsidR="00DB04F6">
        <w:rPr>
          <w:rFonts w:ascii="Arial" w:hAnsi="Arial" w:cs="Arial"/>
          <w:sz w:val="24"/>
          <w:szCs w:val="24"/>
        </w:rPr>
        <w:t>ии от 19 ноября 2014 г. № 1221,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Градостроительным кодексом Российской Федерации</w:t>
      </w:r>
      <w:proofErr w:type="gramEnd"/>
    </w:p>
    <w:p w:rsidR="00F055C1" w:rsidRPr="000314AF" w:rsidRDefault="00F055C1" w:rsidP="00F055C1">
      <w:pPr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Pr="00F055C1" w:rsidRDefault="00F055C1" w:rsidP="00122B86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D5B0D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2D5B0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 w:rsidR="00122B86">
        <w:rPr>
          <w:rFonts w:ascii="Arial" w:hAnsi="Arial" w:cs="Arial"/>
          <w:sz w:val="24"/>
          <w:szCs w:val="24"/>
        </w:rPr>
        <w:t>от 15.08.2022 № 93 «</w:t>
      </w:r>
      <w:r w:rsidR="00122B86" w:rsidRPr="001F1CF3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22B86" w:rsidRPr="006C4043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122B86" w:rsidRPr="006C4043">
        <w:rPr>
          <w:rFonts w:ascii="Arial" w:hAnsi="Arial" w:cs="Arial"/>
          <w:bCs/>
          <w:sz w:val="24"/>
          <w:szCs w:val="24"/>
        </w:rPr>
        <w:t xml:space="preserve">» </w:t>
      </w:r>
      <w:r w:rsidR="00122B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(далее по тексту - Административный регламент)  следующие изменения:</w:t>
      </w:r>
    </w:p>
    <w:p w:rsidR="004E5D10" w:rsidRDefault="00F055C1" w:rsidP="004E5D10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 </w:t>
      </w:r>
      <w:r w:rsidR="00122B86">
        <w:rPr>
          <w:rFonts w:ascii="Arial" w:hAnsi="Arial" w:cs="Arial"/>
          <w:sz w:val="24"/>
          <w:szCs w:val="24"/>
        </w:rPr>
        <w:t>П</w:t>
      </w:r>
      <w:r w:rsidR="005B72A7">
        <w:rPr>
          <w:rFonts w:ascii="Arial" w:hAnsi="Arial" w:cs="Arial"/>
          <w:sz w:val="24"/>
          <w:szCs w:val="24"/>
        </w:rPr>
        <w:t xml:space="preserve">ункт </w:t>
      </w:r>
      <w:r w:rsidR="00122B86">
        <w:rPr>
          <w:rFonts w:ascii="Arial" w:hAnsi="Arial" w:cs="Arial"/>
          <w:sz w:val="24"/>
          <w:szCs w:val="24"/>
        </w:rPr>
        <w:t xml:space="preserve">2.6 </w:t>
      </w:r>
      <w:r w:rsidR="005B72A7">
        <w:rPr>
          <w:rFonts w:ascii="Arial" w:hAnsi="Arial" w:cs="Arial"/>
          <w:sz w:val="24"/>
          <w:szCs w:val="24"/>
        </w:rPr>
        <w:t xml:space="preserve"> Административного регламента изложить в новой редакции:</w:t>
      </w:r>
    </w:p>
    <w:p w:rsidR="004E5D10" w:rsidRDefault="004E5D10" w:rsidP="004E5D10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ab/>
      </w:r>
      <w:r w:rsidR="005B72A7" w:rsidRPr="004E5D10">
        <w:rPr>
          <w:rStyle w:val="blk"/>
          <w:rFonts w:ascii="Arial" w:hAnsi="Arial" w:cs="Arial"/>
          <w:sz w:val="24"/>
          <w:szCs w:val="24"/>
        </w:rPr>
        <w:t>«</w:t>
      </w:r>
      <w:r w:rsidR="000910FE">
        <w:rPr>
          <w:rStyle w:val="blk"/>
          <w:rFonts w:ascii="Arial" w:hAnsi="Arial" w:cs="Arial"/>
          <w:sz w:val="24"/>
          <w:szCs w:val="24"/>
        </w:rPr>
        <w:t xml:space="preserve">2.6 </w:t>
      </w:r>
      <w:r w:rsidRPr="004E5D10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E5D10" w:rsidRDefault="004E5D10" w:rsidP="004E5D10">
      <w:pPr>
        <w:widowControl/>
        <w:tabs>
          <w:tab w:val="left" w:pos="709"/>
        </w:tabs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5D10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B72A7" w:rsidRDefault="004E5D10" w:rsidP="004E5D10">
      <w:pPr>
        <w:widowControl/>
        <w:tabs>
          <w:tab w:val="left" w:pos="709"/>
        </w:tabs>
        <w:autoSpaceDE/>
        <w:autoSpaceDN/>
        <w:contextualSpacing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5D10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="000910FE">
        <w:rPr>
          <w:rFonts w:ascii="Arial" w:hAnsi="Arial" w:cs="Arial"/>
          <w:sz w:val="24"/>
          <w:szCs w:val="24"/>
        </w:rPr>
        <w:t>.</w:t>
      </w:r>
      <w:r>
        <w:rPr>
          <w:rStyle w:val="blk"/>
          <w:rFonts w:ascii="Arial" w:hAnsi="Arial" w:cs="Arial"/>
          <w:sz w:val="24"/>
          <w:szCs w:val="24"/>
        </w:rPr>
        <w:t>»</w:t>
      </w:r>
      <w:r w:rsidR="000910FE">
        <w:rPr>
          <w:rStyle w:val="blk"/>
          <w:rFonts w:ascii="Arial" w:hAnsi="Arial" w:cs="Arial"/>
          <w:sz w:val="24"/>
          <w:szCs w:val="24"/>
        </w:rPr>
        <w:t>.</w:t>
      </w:r>
      <w:proofErr w:type="gramEnd"/>
    </w:p>
    <w:p w:rsidR="000910FE" w:rsidRDefault="003D2676" w:rsidP="000910FE">
      <w:pPr>
        <w:tabs>
          <w:tab w:val="left" w:pos="1276"/>
        </w:tabs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1.2. Пункт</w:t>
      </w:r>
      <w:r w:rsidR="0019555F">
        <w:rPr>
          <w:rStyle w:val="blk"/>
          <w:rFonts w:ascii="Arial" w:hAnsi="Arial" w:cs="Arial"/>
          <w:sz w:val="24"/>
          <w:szCs w:val="24"/>
        </w:rPr>
        <w:t xml:space="preserve"> 2.</w:t>
      </w:r>
      <w:r w:rsidR="000910FE">
        <w:rPr>
          <w:rStyle w:val="blk"/>
          <w:rFonts w:ascii="Arial" w:hAnsi="Arial" w:cs="Arial"/>
          <w:sz w:val="24"/>
          <w:szCs w:val="24"/>
        </w:rPr>
        <w:t>5</w:t>
      </w:r>
      <w:r w:rsidR="0019555F">
        <w:rPr>
          <w:rStyle w:val="blk"/>
          <w:rFonts w:ascii="Arial" w:hAnsi="Arial" w:cs="Arial"/>
          <w:sz w:val="24"/>
          <w:szCs w:val="24"/>
        </w:rPr>
        <w:t xml:space="preserve">. Административного регламента дополнить </w:t>
      </w:r>
      <w:r w:rsidR="000910FE">
        <w:rPr>
          <w:rStyle w:val="blk"/>
          <w:rFonts w:ascii="Arial" w:hAnsi="Arial" w:cs="Arial"/>
          <w:sz w:val="24"/>
          <w:szCs w:val="24"/>
        </w:rPr>
        <w:t>подпунктом 2.5.4</w:t>
      </w:r>
      <w:r w:rsidR="0019555F">
        <w:rPr>
          <w:rStyle w:val="blk"/>
          <w:rFonts w:ascii="Arial" w:hAnsi="Arial" w:cs="Arial"/>
          <w:sz w:val="24"/>
          <w:szCs w:val="24"/>
        </w:rPr>
        <w:t>:</w:t>
      </w:r>
    </w:p>
    <w:p w:rsidR="0019555F" w:rsidRPr="000910FE" w:rsidRDefault="0019555F" w:rsidP="000910FE">
      <w:pPr>
        <w:tabs>
          <w:tab w:val="left" w:pos="1276"/>
        </w:tabs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910FE">
        <w:rPr>
          <w:rStyle w:val="blk"/>
          <w:rFonts w:ascii="Arial" w:hAnsi="Arial" w:cs="Arial"/>
          <w:sz w:val="24"/>
          <w:szCs w:val="24"/>
        </w:rPr>
        <w:t>«</w:t>
      </w:r>
      <w:r w:rsidR="000910FE" w:rsidRPr="000910FE">
        <w:rPr>
          <w:rStyle w:val="blk"/>
          <w:rFonts w:ascii="Arial" w:hAnsi="Arial" w:cs="Arial"/>
          <w:sz w:val="24"/>
          <w:szCs w:val="24"/>
        </w:rPr>
        <w:t>2.5.4</w:t>
      </w:r>
      <w:proofErr w:type="gramStart"/>
      <w:r w:rsidR="000910FE" w:rsidRPr="000910FE">
        <w:rPr>
          <w:rFonts w:ascii="Arial" w:hAnsi="Arial" w:cs="Arial"/>
          <w:sz w:val="24"/>
          <w:szCs w:val="24"/>
        </w:rPr>
        <w:t xml:space="preserve"> </w:t>
      </w:r>
      <w:r w:rsidR="000910FE">
        <w:rPr>
          <w:rFonts w:ascii="Arial" w:hAnsi="Arial" w:cs="Arial"/>
          <w:sz w:val="24"/>
          <w:szCs w:val="24"/>
        </w:rPr>
        <w:t xml:space="preserve"> </w:t>
      </w:r>
      <w:r w:rsidR="000910FE" w:rsidRPr="000910FE">
        <w:rPr>
          <w:rFonts w:ascii="Arial" w:hAnsi="Arial" w:cs="Arial"/>
          <w:sz w:val="24"/>
          <w:szCs w:val="24"/>
        </w:rPr>
        <w:t>В</w:t>
      </w:r>
      <w:proofErr w:type="gramEnd"/>
      <w:r w:rsidR="000910FE" w:rsidRPr="000910FE">
        <w:rPr>
          <w:rFonts w:ascii="Arial" w:hAnsi="Arial" w:cs="Arial"/>
          <w:sz w:val="24"/>
          <w:szCs w:val="24"/>
        </w:rPr>
        <w:t xml:space="preserve">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</w:t>
      </w:r>
      <w:r w:rsidR="000910FE">
        <w:rPr>
          <w:rFonts w:ascii="Arial" w:hAnsi="Arial" w:cs="Arial"/>
          <w:sz w:val="24"/>
          <w:szCs w:val="24"/>
        </w:rPr>
        <w:t>пункте 1.2 Административного регламента</w:t>
      </w:r>
      <w:r w:rsidR="000910FE" w:rsidRPr="000910FE">
        <w:rPr>
          <w:rFonts w:ascii="Arial" w:hAnsi="Arial" w:cs="Arial"/>
          <w:sz w:val="24"/>
          <w:szCs w:val="24"/>
        </w:rPr>
        <w:t xml:space="preserve"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</w:t>
      </w:r>
      <w:r w:rsidR="000910FE" w:rsidRPr="000910FE">
        <w:rPr>
          <w:rFonts w:ascii="Arial" w:hAnsi="Arial" w:cs="Arial"/>
          <w:sz w:val="24"/>
          <w:szCs w:val="24"/>
        </w:rPr>
        <w:lastRenderedPageBreak/>
        <w:t xml:space="preserve">сведений </w:t>
      </w:r>
      <w:proofErr w:type="gramStart"/>
      <w:r w:rsidR="000910FE" w:rsidRPr="000910FE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="000910FE" w:rsidRPr="000910FE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 w:rsidRPr="0019555F">
        <w:rPr>
          <w:rStyle w:val="blk"/>
          <w:rFonts w:ascii="Arial" w:hAnsi="Arial" w:cs="Arial"/>
        </w:rPr>
        <w:t>»</w:t>
      </w:r>
      <w:r>
        <w:rPr>
          <w:rStyle w:val="blk"/>
          <w:rFonts w:ascii="Arial" w:hAnsi="Arial" w:cs="Arial"/>
        </w:rPr>
        <w:t>.</w:t>
      </w:r>
    </w:p>
    <w:p w:rsidR="00F76E76" w:rsidRPr="00F76E76" w:rsidRDefault="000910FE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E76" w:rsidRPr="00F76E76">
        <w:rPr>
          <w:rFonts w:ascii="Arial" w:hAnsi="Arial" w:cs="Arial"/>
          <w:sz w:val="24"/>
          <w:szCs w:val="24"/>
        </w:rPr>
        <w:t>.  Настоящее постановление вступает в силу со дня его официального опубликования.</w:t>
      </w:r>
    </w:p>
    <w:p w:rsidR="00F76E76" w:rsidRPr="00F76E76" w:rsidRDefault="000910FE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 xml:space="preserve">.  Опубликовать настоящее постановление в печатном издании Сборнике нормативных правовых актов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(https://krivosheinskoe-sp.ru).</w:t>
      </w:r>
    </w:p>
    <w:p w:rsidR="00F76E76" w:rsidRPr="00F76E76" w:rsidRDefault="000910FE" w:rsidP="00F76E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6E76" w:rsidRPr="00F76E76">
        <w:rPr>
          <w:rFonts w:ascii="Arial" w:hAnsi="Arial" w:cs="Arial"/>
          <w:sz w:val="24"/>
          <w:szCs w:val="24"/>
        </w:rPr>
        <w:t>Контроль за</w:t>
      </w:r>
      <w:proofErr w:type="gramEnd"/>
      <w:r w:rsidR="00F76E76" w:rsidRPr="00F76E7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="00F76E76" w:rsidRPr="00F76E7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F76E76" w:rsidRPr="00F76E7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76E76" w:rsidRP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7B15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67B15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p w:rsidR="005B72A7" w:rsidRPr="0019555F" w:rsidRDefault="005B72A7" w:rsidP="009040D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5B72A7" w:rsidRPr="0019555F" w:rsidSect="0040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5C1"/>
    <w:rsid w:val="00085523"/>
    <w:rsid w:val="000910FE"/>
    <w:rsid w:val="00122B86"/>
    <w:rsid w:val="0019555F"/>
    <w:rsid w:val="003D2676"/>
    <w:rsid w:val="00404E83"/>
    <w:rsid w:val="004640D0"/>
    <w:rsid w:val="004E5D10"/>
    <w:rsid w:val="005067DE"/>
    <w:rsid w:val="005B72A7"/>
    <w:rsid w:val="00813592"/>
    <w:rsid w:val="009040D1"/>
    <w:rsid w:val="0094021F"/>
    <w:rsid w:val="00A841AE"/>
    <w:rsid w:val="00B03FE6"/>
    <w:rsid w:val="00DB04F6"/>
    <w:rsid w:val="00F055C1"/>
    <w:rsid w:val="00F7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customStyle="1" w:styleId="ConsPlusNormal">
    <w:name w:val="ConsPlusNormal"/>
    <w:rsid w:val="004E5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2024-03-22T07:16:00Z</dcterms:created>
  <dcterms:modified xsi:type="dcterms:W3CDTF">2024-03-22T09:08:00Z</dcterms:modified>
</cp:coreProperties>
</file>