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D8" w:rsidRPr="00E02BD8" w:rsidRDefault="00E02BD8" w:rsidP="00E02BD8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E02BD8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Изменения в законодательстве, направленные на обеспечение доступности кинотеатров для инвалидов</w:t>
      </w:r>
    </w:p>
    <w:p w:rsidR="00E02BD8" w:rsidRPr="00E02BD8" w:rsidRDefault="00E02BD8" w:rsidP="00E02BD8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</w:p>
    <w:p w:rsidR="00E02BD8" w:rsidRPr="00E02BD8" w:rsidRDefault="00E02BD8" w:rsidP="00E02BD8">
      <w:pPr>
        <w:spacing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19 октября вступает в силу </w:t>
      </w:r>
      <w:hyperlink r:id="rId4" w:history="1">
        <w:r w:rsidRPr="00E02BD8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>приказ</w:t>
        </w:r>
      </w:hyperlink>
      <w:hyperlink r:id="rId5" w:history="1">
        <w:r w:rsidRPr="00E02BD8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 xml:space="preserve"> Минкультуры России от 27.06.2018 № 1017 «Об утверждении Правил осуществления демонстраторами фильмов показа субтитрированных и </w:t>
        </w:r>
        <w:proofErr w:type="spellStart"/>
        <w:r w:rsidRPr="00E02BD8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>тифлокомментированных</w:t>
        </w:r>
        <w:proofErr w:type="spellEnd"/>
        <w:r w:rsidRPr="00E02BD8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 xml:space="preserve"> полнометражных национальных фильмов, созданных в художественной или анимационной форме и Правил обеспечения условий доступности для инвалидов кинозалов, а также о внесении изменения в Порядок обеспечения условий доступности для инвалидов культурных ценностей и благ, </w:t>
        </w:r>
        <w:proofErr w:type="gramStart"/>
        <w:r w:rsidRPr="00E02BD8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>утвержденный</w:t>
        </w:r>
        <w:proofErr w:type="gramEnd"/>
        <w:r w:rsidRPr="00E02BD8">
          <w:rPr>
            <w:rFonts w:ascii="Tahoma" w:eastAsia="Times New Roman" w:hAnsi="Tahoma" w:cs="Tahoma"/>
            <w:color w:val="617CA7"/>
            <w:sz w:val="24"/>
            <w:szCs w:val="24"/>
            <w:u w:val="single"/>
            <w:lang w:eastAsia="ru-RU"/>
          </w:rPr>
          <w:t xml:space="preserve"> приказом Минкультуры России от 16.11.2015 № 2800»</w:t>
        </w:r>
      </w:hyperlink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 который устанавливает для кинотеатров правила 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показаполнометражных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национальных художественных или анимационных фильмов с субтитрами и с 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тифлокомментарием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, а также правила обеспечения 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доступностикинозалов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для инвалидов.</w:t>
      </w:r>
    </w:p>
    <w:p w:rsidR="00E02BD8" w:rsidRPr="00E02BD8" w:rsidRDefault="00E02BD8" w:rsidP="00E02BD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Так, национальные полнометражные художественные или анимационные фильмы с субтитрами и 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тифлокомментарием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 </w:t>
      </w: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нужно будет показывать (в том числе на вечерних сеансах) минимум семь раз в неделю, информацию о сеансах необходимо размещать в доступных для инвалидов местах, а также на сайте, в случае его наличия, у инвалидов должна быть возможность забронировать билеты и указать, что им нужны устройства для просмотра фильмов с</w:t>
      </w:r>
      <w:proofErr w:type="gram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тифлокомментарием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E02BD8" w:rsidRPr="00E02BD8" w:rsidRDefault="00E02BD8" w:rsidP="00E02BD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Исключение из данного правила имеется только в случае отсутствия в прокате таких картин.</w:t>
      </w:r>
    </w:p>
    <w:p w:rsidR="00E02BD8" w:rsidRPr="00E02BD8" w:rsidRDefault="00E02BD8" w:rsidP="00E02BD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E02BD8">
        <w:rPr>
          <w:rFonts w:ascii="Tahoma" w:eastAsia="Times New Roman" w:hAnsi="Tahoma" w:cs="Tahoma"/>
          <w:color w:val="303030"/>
          <w:sz w:val="24"/>
          <w:szCs w:val="24"/>
          <w:lang w:eastAsia="ru-RU"/>
        </w:rPr>
        <w:t>Кроме того, отмеченным приказом также установлены и требования к доступности кинозалов для инвалидов. В частности, в одном из залов кинотеатра должно быть </w:t>
      </w: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оборудовано минимум 3% от всех мест (но не меньше трех) 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спецустройствами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 xml:space="preserve"> для показа фильмов с </w:t>
      </w:r>
      <w:proofErr w:type="spellStart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тифлокомментарием</w:t>
      </w:r>
      <w:proofErr w:type="spellEnd"/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. От кинотеатров требуется обеспечить все условия для самостоятельного передвижения инвалидов по кинотеатру, как то:</w:t>
      </w:r>
    </w:p>
    <w:p w:rsidR="00E02BD8" w:rsidRPr="00E02BD8" w:rsidRDefault="00E02BD8" w:rsidP="00E02BD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наличие исправных поручней, пандусов, раздвижных дверей;</w:t>
      </w:r>
    </w:p>
    <w:p w:rsidR="00E02BD8" w:rsidRPr="00E02BD8" w:rsidRDefault="00E02BD8" w:rsidP="00E02BD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наличие достаточной для проезда колясок ширины дверных проемов;</w:t>
      </w:r>
    </w:p>
    <w:p w:rsidR="00E02BD8" w:rsidRPr="00E02BD8" w:rsidRDefault="00E02BD8" w:rsidP="00E02BD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E02BD8">
        <w:rPr>
          <w:rFonts w:ascii="Tahoma" w:eastAsia="Times New Roman" w:hAnsi="Tahoma" w:cs="Tahoma"/>
          <w:color w:val="303030"/>
          <w:sz w:val="24"/>
          <w:szCs w:val="24"/>
          <w:bdr w:val="none" w:sz="0" w:space="0" w:color="auto" w:frame="1"/>
          <w:lang w:eastAsia="ru-RU"/>
        </w:rPr>
        <w:t>- наличие тактильной мнемосхемы плана помещений кинотеатра.</w:t>
      </w:r>
    </w:p>
    <w:p w:rsidR="00C173C9" w:rsidRDefault="00C173C9"/>
    <w:sectPr w:rsidR="00C173C9" w:rsidSect="00C1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2BD8"/>
    <w:rsid w:val="00C173C9"/>
    <w:rsid w:val="00E0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9"/>
  </w:style>
  <w:style w:type="paragraph" w:styleId="2">
    <w:name w:val="heading 2"/>
    <w:basedOn w:val="a"/>
    <w:link w:val="20"/>
    <w:uiPriority w:val="9"/>
    <w:qFormat/>
    <w:rsid w:val="00E02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B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E02BD8"/>
  </w:style>
  <w:style w:type="paragraph" w:styleId="a3">
    <w:name w:val="Normal (Web)"/>
    <w:basedOn w:val="a"/>
    <w:uiPriority w:val="99"/>
    <w:semiHidden/>
    <w:unhideWhenUsed/>
    <w:rsid w:val="00E0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BD8"/>
    <w:rPr>
      <w:color w:val="0000FF"/>
      <w:u w:val="single"/>
    </w:rPr>
  </w:style>
  <w:style w:type="character" w:styleId="a5">
    <w:name w:val="Strong"/>
    <w:basedOn w:val="a0"/>
    <w:uiPriority w:val="22"/>
    <w:qFormat/>
    <w:rsid w:val="00E02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4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1810080013" TargetMode="External"/><Relationship Id="rId4" Type="http://schemas.openxmlformats.org/officeDocument/2006/relationships/hyperlink" Target="http://publication.pravo.gov.ru/Document/View/000120181008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2018-11-01T05:23:00Z</dcterms:created>
  <dcterms:modified xsi:type="dcterms:W3CDTF">2018-11-01T05:23:00Z</dcterms:modified>
</cp:coreProperties>
</file>