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1E" w:rsidRPr="001D251E" w:rsidRDefault="001D251E" w:rsidP="001D251E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</w:pPr>
      <w:r w:rsidRPr="001D251E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По результатам вмешательства прокуратуры </w:t>
      </w:r>
      <w:proofErr w:type="spellStart"/>
      <w:r w:rsidRPr="001D251E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Кривошеинского</w:t>
      </w:r>
      <w:proofErr w:type="spellEnd"/>
      <w:r w:rsidRPr="001D251E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 района Томской области сельскохозяйственный кооператив выплатил бывшей работнице денежные средства, неправомерно удержанные при увольнении</w:t>
      </w:r>
    </w:p>
    <w:p w:rsidR="001D251E" w:rsidRPr="001D251E" w:rsidRDefault="001D251E" w:rsidP="001D251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1D251E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Прокуратура </w:t>
      </w:r>
      <w:proofErr w:type="spellStart"/>
      <w:r w:rsidRPr="001D251E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Кривошеинского</w:t>
      </w:r>
      <w:proofErr w:type="spellEnd"/>
      <w:r w:rsidRPr="001D251E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района провела проверку по обращению жительницы села </w:t>
      </w:r>
      <w:proofErr w:type="spellStart"/>
      <w:r w:rsidRPr="001D251E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Новокривошеино</w:t>
      </w:r>
      <w:proofErr w:type="spellEnd"/>
      <w:r w:rsidRPr="001D251E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о нарушении ее трудовых прав при увольнении из сельскохозяйственного кооператива.</w:t>
      </w:r>
    </w:p>
    <w:p w:rsidR="001D251E" w:rsidRPr="001D251E" w:rsidRDefault="001D251E" w:rsidP="001D251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1D251E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Установлено, трудовой договор </w:t>
      </w:r>
      <w:proofErr w:type="gramStart"/>
      <w:r w:rsidRPr="001D251E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между</w:t>
      </w:r>
      <w:proofErr w:type="gramEnd"/>
      <w:r w:rsidRPr="001D251E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заявительница уволилась из СПК «</w:t>
      </w:r>
      <w:proofErr w:type="spellStart"/>
      <w:r w:rsidRPr="001D251E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Кривошеинский</w:t>
      </w:r>
      <w:proofErr w:type="spellEnd"/>
      <w:r w:rsidRPr="001D251E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» по собственному желанию. Однако при увольнении ей не была выплачена компенсация за отпуск, поскольку при осуществлении окончательного расчета работодатель удержал из ее заработной платы более 7 тыс. рублей за невозвращенный кооперативу велосипед.</w:t>
      </w:r>
    </w:p>
    <w:p w:rsidR="001D251E" w:rsidRPr="001D251E" w:rsidRDefault="001D251E" w:rsidP="001D251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1D251E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1D251E" w:rsidRPr="001D251E" w:rsidRDefault="001D251E" w:rsidP="001D251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1D251E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Трудовой кодекс Российской Федерации не предусматривает такое основание производства работодателем удержаний из заработной платы как </w:t>
      </w:r>
      <w:proofErr w:type="spellStart"/>
      <w:r w:rsidRPr="001D251E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невозврат</w:t>
      </w:r>
      <w:proofErr w:type="spellEnd"/>
      <w:r w:rsidRPr="001D251E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работником имущества работодателя. Такие вопросы подлежат разрешению в соответствии с гражданским законодательством.</w:t>
      </w:r>
    </w:p>
    <w:p w:rsidR="001D251E" w:rsidRPr="001D251E" w:rsidRDefault="001D251E" w:rsidP="001D251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1D251E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1D251E" w:rsidRPr="001D251E" w:rsidRDefault="001D251E" w:rsidP="001D251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1D251E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С учетом этого по итогам проверки прокурор района Дмитрий </w:t>
      </w:r>
      <w:proofErr w:type="spellStart"/>
      <w:r w:rsidRPr="001D251E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Бирюлин</w:t>
      </w:r>
      <w:proofErr w:type="spellEnd"/>
      <w:r w:rsidRPr="001D251E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внес председателю СПК «</w:t>
      </w:r>
      <w:proofErr w:type="spellStart"/>
      <w:r w:rsidRPr="001D251E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Кривошеинский</w:t>
      </w:r>
      <w:proofErr w:type="spellEnd"/>
      <w:r w:rsidRPr="001D251E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» представление, а затем, поскольку в ходе рассмотрения представления нарушение трудового законодательства не было устранено, направил в суд  исковое заявление о взыскании с СПК «</w:t>
      </w:r>
      <w:proofErr w:type="spellStart"/>
      <w:r w:rsidRPr="001D251E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Кривошеинский</w:t>
      </w:r>
      <w:proofErr w:type="spellEnd"/>
      <w:r w:rsidRPr="001D251E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» в пользу заявительницы задолженности по заработной плате в сумме 7,3 тыс. рублей.</w:t>
      </w:r>
    </w:p>
    <w:p w:rsidR="001D251E" w:rsidRPr="001D251E" w:rsidRDefault="001D251E" w:rsidP="001D251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1D251E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1D251E" w:rsidRPr="001D251E" w:rsidRDefault="001D251E" w:rsidP="001D251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1D251E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lastRenderedPageBreak/>
        <w:t>По результатам прокурорского вмешательства имевшаяся перед заявительницей задолженность погашена кооперативом в полном объеме до вынесения решения суда.</w:t>
      </w:r>
    </w:p>
    <w:p w:rsidR="00EF3B1A" w:rsidRDefault="00EF3B1A"/>
    <w:sectPr w:rsidR="00EF3B1A" w:rsidSect="00EF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D251E"/>
    <w:rsid w:val="001D251E"/>
    <w:rsid w:val="00EF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1A"/>
  </w:style>
  <w:style w:type="paragraph" w:styleId="2">
    <w:name w:val="heading 2"/>
    <w:basedOn w:val="a"/>
    <w:link w:val="20"/>
    <w:uiPriority w:val="9"/>
    <w:qFormat/>
    <w:rsid w:val="001D2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25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1D251E"/>
  </w:style>
  <w:style w:type="paragraph" w:styleId="a3">
    <w:name w:val="Normal (Web)"/>
    <w:basedOn w:val="a"/>
    <w:uiPriority w:val="99"/>
    <w:semiHidden/>
    <w:unhideWhenUsed/>
    <w:rsid w:val="001D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2018-10-09T14:23:00Z</dcterms:created>
  <dcterms:modified xsi:type="dcterms:W3CDTF">2018-10-09T14:23:00Z</dcterms:modified>
</cp:coreProperties>
</file>