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13" w:rsidRPr="00611A13" w:rsidRDefault="00611A13" w:rsidP="00611A13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611A13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Актуальные изменения в пенсионном законодательстве</w:t>
      </w:r>
    </w:p>
    <w:p w:rsidR="00611A13" w:rsidRPr="00611A13" w:rsidRDefault="00611A13" w:rsidP="00611A1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</w:p>
    <w:p w:rsidR="00611A13" w:rsidRPr="00611A13" w:rsidRDefault="00611A13" w:rsidP="00611A13">
      <w:pPr>
        <w:spacing w:after="0" w:line="240" w:lineRule="auto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instrText xml:space="preserve"> HYPERLINK "http://publication.pravo.gov.ru/Document/View/0001201810030028" </w:instrText>
      </w: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611A13">
        <w:rPr>
          <w:rFonts w:ascii="Tahoma" w:eastAsia="Times New Roman" w:hAnsi="Tahoma" w:cs="Tahoma"/>
          <w:color w:val="617CA7"/>
          <w:sz w:val="24"/>
          <w:szCs w:val="24"/>
          <w:u w:val="single"/>
          <w:lang w:eastAsia="ru-RU"/>
        </w:rPr>
        <w:t>3 октября 2018 года подписан Федеральный закон № 350-ФЗ</w:t>
      </w: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fldChar w:fldCharType="end"/>
      </w: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, которым внесены изменения в отдельные законодательные акты Российской Федерации по вопросам назначения и выплаты пенсий. Закон направлен на обеспечение устойчивого роста страховых пенсий и высокого уровня их индексации. Он предусматривает поэтапное повышение возраста, по достижении которого будет назначаться страховая пенсия по старости.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Законом закреплен общеустановленный пенсионный возраст на уровне 65 лет для мужчин и 60 лет для женщин (сейчас - 60 и 55 лет соответственно).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Все, кому уже назначена страховая пенсия по старости, будут ее получать.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Все назначенные пенсионные и социальные выплаты в соответствии с уже приобретенными правами и льготами будут выплачиваться.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Повышение пенсионного возраста на первом этапе затронет мужчин 1959 г.р. и женщин 1964 г.р. Однако для этих граждан предусмотрен выход на пенсию на 6 месяцев раньше нового пенсионного возраста.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В 2028 году в возрасте 65 лет выйдут на пенсию мужчины 1963 г.р. и женщины 1968 г.р. в возрасте 60 лет.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Не предусматривается повышение пенсионного возраста для следующих категорий граждан: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для граждан, работающих на рабочих местах с опасными и вредными условиями труда, в пользу которых работодатель осуществляет уплату страховых взносов по соответствующим тарифам, устанавливаемым по результатам специальной оценки условий труда;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для лиц, пенсия которым назначается ранее общеустановленного пенсионного возраста по социальным мотивам и состоянию здоровья;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для граждан, пострадавших в результате радиационных или техногенных катастроф, в том числе вследствие катастрофы на Чернобыльской АЭС;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для лиц, проработавших в летно-испытательном составе, непосредственно </w:t>
      </w:r>
      <w:proofErr w:type="gramStart"/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занятым</w:t>
      </w:r>
      <w:proofErr w:type="gramEnd"/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в летных испытаниях (исследованиях) опытной и серийной авиационной, аэрокосмической, воздухоплавательной и парашютно-десантной техники (мужчины и женщины).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Специальный стаж, дающий право на досрочную пенсию, не меняется для граждан, работающих на Крайнем Севере и в приравненных районах. Общеустановленный пенсионный возраст будет поэтапно повышен на 5 лет для мужчин и женщин (до 60 и 55 лет соответственно).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Специальный стаж, дающий право на досрочную пенсию (составляет от 15 до 30 лет), не меняется для педагогических, медицинских и творческих работников. При этом будет постепенно переноситься срок обращения за пенсией.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Предусматривается новое основание для граждан, имеющих большой стаж. Женщины со стажем не менее 37 лет и мужчины со стажем не менее 42 лет смогут выйти на пенсию на два года раньше общеустановленного пенсионного возраста, но не ранее 55 лет для женщин и 60 лет для мужчин.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Многодетные матери с тремя и четырьмя детьми получат право досрочного выхода на пенсию. Если у женщины трое детей, она сможет выйти на пенсию на три года раньше нового пенсионного возраста с учетом переходных положений. </w:t>
      </w: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lastRenderedPageBreak/>
        <w:t>Если у женщины четверо детей - на четыре года раньше нового пенсионного возраста с учетом переходных положений.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Для граждан </w:t>
      </w:r>
      <w:proofErr w:type="spellStart"/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предпенсионного</w:t>
      </w:r>
      <w:proofErr w:type="spellEnd"/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возраста сохраняется возможность выйти на пенсию раньше установленного пенсионного возраста при отсутствии возможности трудоустройства. Пенсия в таких случаях устанавливается на два года раньше с учетом переходного периода.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Помимо этого, для граждан </w:t>
      </w:r>
      <w:proofErr w:type="spellStart"/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предпенсионного</w:t>
      </w:r>
      <w:proofErr w:type="spellEnd"/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возраста с 1 января 2019 года увеличивается максимальный размер пособия по безработице с 4900 рублей до 11280 рублей - период такой выплаты устанавливается в один год.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В переходный период по повышению пенсионного возраста сохраняются все федеральные льготы, действующие на 31 декабря 2018 года. Как и прежде, льготами смогут воспользоваться женщины при достижении 55 лет и мужчины с 60 лет.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Для неработающих пенсионеров, живущих на селе, у которых не менее 30 лет стажа в сельском хозяйстве, вводится 25-процентная надбавка к фиксированной выплате страховой пенсии.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С 1 января 2020 года увеличится шаг повышения пенсионного возраста государственным служащим - по году в год. Таким образом, пенсионный возраст для государственных служащих приводится в соответствие с предложением по темпам повышения общеустановленного возраста.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Для работодателей вводится административная и уголовная ответственность за увольнение работников </w:t>
      </w:r>
      <w:proofErr w:type="spellStart"/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предпенсионного</w:t>
      </w:r>
      <w:proofErr w:type="spellEnd"/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возраста, а также за отказ в приеме на работу по причине их возраста. Помимо этого, за работодателем закрепляется обязанность ежегодно предоставлять работникам </w:t>
      </w:r>
      <w:proofErr w:type="spellStart"/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предпенсионного</w:t>
      </w:r>
      <w:proofErr w:type="spellEnd"/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возраста 2 дня на бесплатную диспансеризацию с сохранением заработной платы.</w:t>
      </w:r>
    </w:p>
    <w:p w:rsidR="00611A13" w:rsidRPr="00611A13" w:rsidRDefault="00611A13" w:rsidP="00611A1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11A13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Также приводится перечень категорий лиц, которых не затронет повышение возраста выхода на пенсию.</w:t>
      </w:r>
    </w:p>
    <w:p w:rsidR="00C173C9" w:rsidRDefault="00C173C9"/>
    <w:sectPr w:rsidR="00C173C9" w:rsidSect="00C1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1A13"/>
    <w:rsid w:val="00611A13"/>
    <w:rsid w:val="00C1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9"/>
  </w:style>
  <w:style w:type="paragraph" w:styleId="2">
    <w:name w:val="heading 2"/>
    <w:basedOn w:val="a"/>
    <w:link w:val="20"/>
    <w:uiPriority w:val="9"/>
    <w:qFormat/>
    <w:rsid w:val="00611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611A13"/>
  </w:style>
  <w:style w:type="paragraph" w:styleId="a3">
    <w:name w:val="Normal (Web)"/>
    <w:basedOn w:val="a"/>
    <w:uiPriority w:val="99"/>
    <w:semiHidden/>
    <w:unhideWhenUsed/>
    <w:rsid w:val="0061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2018-11-01T05:24:00Z</dcterms:created>
  <dcterms:modified xsi:type="dcterms:W3CDTF">2018-11-01T05:24:00Z</dcterms:modified>
</cp:coreProperties>
</file>