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B5477B">
        <w:rPr>
          <w:rFonts w:ascii="Arial" w:hAnsi="Arial" w:cs="Arial"/>
          <w:color w:val="000000" w:themeColor="text1"/>
          <w:sz w:val="21"/>
          <w:szCs w:val="21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ЖИЛИЩНОГО КОНТРОЛЯ на территории муниципального образования </w:t>
      </w:r>
      <w:proofErr w:type="spellStart"/>
      <w:r w:rsidRPr="00B5477B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B5477B">
        <w:rPr>
          <w:rFonts w:ascii="Arial" w:hAnsi="Arial" w:cs="Arial"/>
          <w:color w:val="000000" w:themeColor="text1"/>
          <w:sz w:val="21"/>
          <w:szCs w:val="21"/>
        </w:rPr>
        <w:t xml:space="preserve"> сельское поселение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 xml:space="preserve">(утверждены Решением Совета </w:t>
      </w:r>
      <w:proofErr w:type="spellStart"/>
      <w:r w:rsidRPr="00B5477B">
        <w:rPr>
          <w:rFonts w:ascii="Arial" w:hAnsi="Arial" w:cs="Arial"/>
          <w:color w:val="000000" w:themeColor="text1"/>
          <w:sz w:val="21"/>
          <w:szCs w:val="21"/>
        </w:rPr>
        <w:t>Кривошеинского</w:t>
      </w:r>
      <w:proofErr w:type="spellEnd"/>
      <w:r w:rsidRPr="00B5477B">
        <w:rPr>
          <w:rFonts w:ascii="Arial" w:hAnsi="Arial" w:cs="Arial"/>
          <w:color w:val="000000" w:themeColor="text1"/>
          <w:sz w:val="21"/>
          <w:szCs w:val="21"/>
        </w:rPr>
        <w:t xml:space="preserve"> сельского поселения от 07.10.2021 №39)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>Объектами муниципального контроля являются: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2 настоящего Положения;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2 настоящего Положения;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2 настоящего Положения.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>Администрацией в рамках осуществления муниципального жилищного контроля обеспечивается учет объектов муниципального жилищного контроля</w:t>
      </w:r>
    </w:p>
    <w:p w:rsidR="00B5477B" w:rsidRPr="00B5477B" w:rsidRDefault="00B5477B" w:rsidP="00B547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5477B">
        <w:rPr>
          <w:rFonts w:ascii="Arial" w:hAnsi="Arial" w:cs="Arial"/>
          <w:color w:val="000000" w:themeColor="text1"/>
          <w:sz w:val="21"/>
          <w:szCs w:val="21"/>
        </w:rPr>
        <w:t>Система оценки и управления рисками при осуществлении муниципального жилищного контроля не применяется.</w:t>
      </w:r>
    </w:p>
    <w:bookmarkEnd w:id="0"/>
    <w:p w:rsidR="008408FB" w:rsidRPr="00B5477B" w:rsidRDefault="008408FB">
      <w:pPr>
        <w:rPr>
          <w:color w:val="000000" w:themeColor="text1"/>
        </w:rPr>
      </w:pPr>
    </w:p>
    <w:sectPr w:rsidR="008408FB" w:rsidRPr="00B5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E7"/>
    <w:rsid w:val="00745CE7"/>
    <w:rsid w:val="008408FB"/>
    <w:rsid w:val="00B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C750-F863-4601-813F-74E5F37C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2024-05-07T18:10:00Z</dcterms:created>
  <dcterms:modified xsi:type="dcterms:W3CDTF">2024-05-07T18:10:00Z</dcterms:modified>
</cp:coreProperties>
</file>